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60F" w:rsidRPr="00B302FE" w:rsidRDefault="00EF6606" w:rsidP="00B302FE">
      <w:pPr>
        <w:spacing w:line="240" w:lineRule="auto"/>
        <w:jc w:val="center"/>
        <w:rPr>
          <w:b/>
          <w:i/>
          <w:sz w:val="32"/>
          <w:szCs w:val="24"/>
        </w:rPr>
      </w:pPr>
      <w:r w:rsidRPr="00EF6606">
        <w:rPr>
          <w:b/>
          <w:sz w:val="32"/>
          <w:szCs w:val="24"/>
        </w:rPr>
        <w:t xml:space="preserve">PENGEMBANGKAN BAHAN AJAR BERBASIS ETNOMATEMATIKA MENGGUNAKAN </w:t>
      </w:r>
      <w:r w:rsidR="00B302FE">
        <w:rPr>
          <w:b/>
          <w:i/>
          <w:sz w:val="32"/>
          <w:szCs w:val="24"/>
        </w:rPr>
        <w:t xml:space="preserve">CANVA APPS </w:t>
      </w:r>
      <w:r w:rsidRPr="00EF6606">
        <w:rPr>
          <w:b/>
          <w:sz w:val="32"/>
          <w:szCs w:val="24"/>
        </w:rPr>
        <w:t>PADA CANDI MUARO JAMBI UNTUK KELAS III SEKOLAH DASAR</w:t>
      </w:r>
    </w:p>
    <w:p w:rsidR="0098004E" w:rsidRDefault="00EF6606">
      <w:pPr>
        <w:spacing w:after="60" w:line="240" w:lineRule="auto"/>
        <w:jc w:val="center"/>
        <w:rPr>
          <w:b/>
          <w:sz w:val="22"/>
        </w:rPr>
      </w:pPr>
      <w:r w:rsidRPr="00EF6606">
        <w:rPr>
          <w:b/>
          <w:sz w:val="22"/>
        </w:rPr>
        <w:t>Silvi Ouralita</w:t>
      </w:r>
      <w:r w:rsidR="00FA423D" w:rsidRPr="00FA423D">
        <w:rPr>
          <w:b/>
          <w:sz w:val="22"/>
          <w:vertAlign w:val="superscript"/>
        </w:rPr>
        <w:t>1</w:t>
      </w:r>
      <w:r w:rsidRPr="00EF6606">
        <w:rPr>
          <w:b/>
          <w:sz w:val="22"/>
        </w:rPr>
        <w:t>, Eka Sastrawati</w:t>
      </w:r>
      <w:r w:rsidR="00FA423D" w:rsidRPr="00FA423D">
        <w:rPr>
          <w:b/>
          <w:sz w:val="22"/>
          <w:vertAlign w:val="superscript"/>
        </w:rPr>
        <w:t>2</w:t>
      </w:r>
      <w:r w:rsidRPr="00EF6606">
        <w:rPr>
          <w:b/>
          <w:sz w:val="22"/>
        </w:rPr>
        <w:t>, Hendra Budiono</w:t>
      </w:r>
      <w:r w:rsidR="00FA423D" w:rsidRPr="00FA423D">
        <w:rPr>
          <w:b/>
          <w:sz w:val="22"/>
          <w:vertAlign w:val="superscript"/>
        </w:rPr>
        <w:t>3</w:t>
      </w:r>
    </w:p>
    <w:p w:rsidR="00EF6606" w:rsidRPr="002732DA" w:rsidRDefault="00EF6606" w:rsidP="00EF6606">
      <w:pPr>
        <w:pStyle w:val="Default"/>
        <w:spacing w:line="276" w:lineRule="auto"/>
        <w:jc w:val="center"/>
        <w:rPr>
          <w:rFonts w:ascii="Times New Roman" w:hAnsi="Times New Roman" w:cs="Times New Roman"/>
          <w:sz w:val="20"/>
        </w:rPr>
      </w:pPr>
      <w:r w:rsidRPr="002732DA">
        <w:rPr>
          <w:rFonts w:ascii="Times New Roman" w:hAnsi="Times New Roman" w:cs="Times New Roman"/>
          <w:sz w:val="20"/>
          <w:vertAlign w:val="superscript"/>
        </w:rPr>
        <w:t>1</w:t>
      </w:r>
      <w:proofErr w:type="gramStart"/>
      <w:r w:rsidRPr="002732DA">
        <w:rPr>
          <w:rFonts w:ascii="Times New Roman" w:hAnsi="Times New Roman" w:cs="Times New Roman"/>
          <w:sz w:val="20"/>
          <w:vertAlign w:val="superscript"/>
        </w:rPr>
        <w:t>,2,3</w:t>
      </w:r>
      <w:r w:rsidRPr="002732DA">
        <w:rPr>
          <w:rFonts w:ascii="Times New Roman" w:hAnsi="Times New Roman" w:cs="Times New Roman"/>
          <w:sz w:val="20"/>
        </w:rPr>
        <w:t>Pendidikan</w:t>
      </w:r>
      <w:proofErr w:type="gramEnd"/>
      <w:r w:rsidRPr="002732DA">
        <w:rPr>
          <w:rFonts w:ascii="Times New Roman" w:hAnsi="Times New Roman" w:cs="Times New Roman"/>
          <w:sz w:val="20"/>
        </w:rPr>
        <w:t xml:space="preserve"> Guru Sekolah Dasar, Universitas Jambi</w:t>
      </w:r>
    </w:p>
    <w:p w:rsidR="00EF6606" w:rsidRDefault="00EF6606" w:rsidP="00EF6606">
      <w:pPr>
        <w:spacing w:after="0" w:line="240" w:lineRule="auto"/>
        <w:jc w:val="center"/>
        <w:rPr>
          <w:color w:val="000000"/>
          <w:sz w:val="20"/>
          <w:szCs w:val="20"/>
          <w:vertAlign w:val="superscript"/>
        </w:rPr>
      </w:pPr>
      <w:r w:rsidRPr="002732DA">
        <w:rPr>
          <w:sz w:val="20"/>
        </w:rPr>
        <w:t>Jln. Gadjah Mada, Muara Bulian, Batanghari, 36612, Jambi, Indonesia</w:t>
      </w:r>
    </w:p>
    <w:p w:rsidR="0098004E" w:rsidRPr="0037060F" w:rsidRDefault="0037060F" w:rsidP="0037060F">
      <w:pPr>
        <w:spacing w:after="0" w:line="240" w:lineRule="auto"/>
        <w:jc w:val="center"/>
        <w:rPr>
          <w:sz w:val="20"/>
          <w:szCs w:val="20"/>
        </w:rPr>
      </w:pPr>
      <w:r>
        <w:rPr>
          <w:sz w:val="20"/>
          <w:szCs w:val="20"/>
        </w:rPr>
        <w:t>e-</w:t>
      </w:r>
      <w:proofErr w:type="gramStart"/>
      <w:r>
        <w:rPr>
          <w:sz w:val="20"/>
          <w:szCs w:val="20"/>
        </w:rPr>
        <w:t>mail :</w:t>
      </w:r>
      <w:proofErr w:type="gramEnd"/>
      <w:r w:rsidR="00FA423D">
        <w:rPr>
          <w:sz w:val="20"/>
          <w:szCs w:val="20"/>
        </w:rPr>
        <w:t xml:space="preserve"> </w:t>
      </w:r>
      <w:hyperlink r:id="rId10" w:history="1">
        <w:r w:rsidR="00EF6606" w:rsidRPr="00EF6606">
          <w:rPr>
            <w:rFonts w:eastAsia="Calibri"/>
            <w:color w:val="0000FF"/>
            <w:sz w:val="20"/>
            <w:u w:val="single"/>
          </w:rPr>
          <w:t>silviouralita9922@gmail.com</w:t>
        </w:r>
      </w:hyperlink>
      <w:r w:rsidR="00EF6606" w:rsidRPr="00EF6606">
        <w:rPr>
          <w:rFonts w:eastAsia="Calibri"/>
          <w:sz w:val="20"/>
        </w:rPr>
        <w:t xml:space="preserve">, </w:t>
      </w:r>
      <w:hyperlink r:id="rId11" w:history="1">
        <w:r w:rsidR="00EF6606" w:rsidRPr="00EF6606">
          <w:rPr>
            <w:rFonts w:eastAsia="Calibri"/>
            <w:color w:val="0000FF"/>
            <w:sz w:val="20"/>
            <w:u w:val="single"/>
          </w:rPr>
          <w:t>ekasastrawati@unja.ac.id</w:t>
        </w:r>
      </w:hyperlink>
      <w:r w:rsidR="00EF6606" w:rsidRPr="00EF6606">
        <w:rPr>
          <w:rFonts w:eastAsia="Calibri"/>
          <w:sz w:val="20"/>
        </w:rPr>
        <w:t xml:space="preserve">, </w:t>
      </w:r>
      <w:hyperlink r:id="rId12" w:history="1">
        <w:r w:rsidR="00EF6606" w:rsidRPr="00EF6606">
          <w:rPr>
            <w:rFonts w:eastAsia="Calibri"/>
            <w:color w:val="0000FF"/>
            <w:sz w:val="20"/>
            <w:u w:val="single"/>
          </w:rPr>
          <w:t>hendra.budiono@unja.ac.id</w:t>
        </w:r>
      </w:hyperlink>
    </w:p>
    <w:p w:rsidR="0098004E" w:rsidRDefault="0098004E">
      <w:pPr>
        <w:spacing w:after="0" w:line="240" w:lineRule="auto"/>
        <w:jc w:val="center"/>
        <w:rPr>
          <w:sz w:val="20"/>
          <w:szCs w:val="20"/>
        </w:rPr>
      </w:pPr>
    </w:p>
    <w:tbl>
      <w:tblPr>
        <w:tblStyle w:val="a"/>
        <w:tblW w:w="9072" w:type="dxa"/>
        <w:jc w:val="center"/>
        <w:tblBorders>
          <w:top w:val="single" w:sz="4" w:space="0" w:color="2E74B5"/>
          <w:bottom w:val="single" w:sz="4" w:space="0" w:color="2E74B5"/>
        </w:tblBorders>
        <w:tblLayout w:type="fixed"/>
        <w:tblLook w:val="0400" w:firstRow="0" w:lastRow="0" w:firstColumn="0" w:lastColumn="0" w:noHBand="0" w:noVBand="1"/>
      </w:tblPr>
      <w:tblGrid>
        <w:gridCol w:w="9072"/>
      </w:tblGrid>
      <w:tr w:rsidR="0098004E">
        <w:trPr>
          <w:jc w:val="center"/>
        </w:trPr>
        <w:tc>
          <w:tcPr>
            <w:tcW w:w="9072" w:type="dxa"/>
            <w:shd w:val="clear" w:color="auto" w:fill="auto"/>
          </w:tcPr>
          <w:p w:rsidR="0098004E" w:rsidRDefault="00637AC5">
            <w:pPr>
              <w:pBdr>
                <w:top w:val="nil"/>
                <w:left w:val="nil"/>
                <w:bottom w:val="nil"/>
                <w:right w:val="nil"/>
                <w:between w:val="nil"/>
              </w:pBdr>
              <w:spacing w:after="0" w:line="240" w:lineRule="auto"/>
              <w:jc w:val="center"/>
              <w:rPr>
                <w:b/>
                <w:color w:val="000000"/>
                <w:sz w:val="18"/>
                <w:szCs w:val="18"/>
                <w:highlight w:val="yellow"/>
              </w:rPr>
            </w:pPr>
            <w:bookmarkStart w:id="0" w:name="_heading=h.gjdgxs" w:colFirst="0" w:colLast="0"/>
            <w:bookmarkEnd w:id="0"/>
            <w:r>
              <w:rPr>
                <w:i/>
                <w:color w:val="000000"/>
                <w:sz w:val="18"/>
                <w:szCs w:val="18"/>
              </w:rPr>
              <w:t>Diserahkan: DD-MM-YYYY; Direvisi: DD-MM-YYYY; Diterima: DD-MM-YYYY</w:t>
            </w:r>
          </w:p>
        </w:tc>
      </w:tr>
    </w:tbl>
    <w:p w:rsidR="0098004E" w:rsidRDefault="0098004E">
      <w:pPr>
        <w:spacing w:after="0" w:line="240" w:lineRule="auto"/>
        <w:jc w:val="center"/>
        <w:rPr>
          <w:sz w:val="20"/>
          <w:szCs w:val="20"/>
        </w:rPr>
      </w:pPr>
    </w:p>
    <w:p w:rsidR="0098004E" w:rsidRDefault="00637AC5">
      <w:pPr>
        <w:pBdr>
          <w:top w:val="nil"/>
          <w:left w:val="nil"/>
          <w:bottom w:val="nil"/>
          <w:right w:val="nil"/>
          <w:between w:val="nil"/>
        </w:pBdr>
        <w:tabs>
          <w:tab w:val="left" w:pos="8505"/>
        </w:tabs>
        <w:spacing w:after="0" w:line="240" w:lineRule="auto"/>
        <w:ind w:left="851" w:right="849"/>
        <w:jc w:val="both"/>
        <w:rPr>
          <w:color w:val="000000"/>
          <w:sz w:val="20"/>
          <w:szCs w:val="20"/>
        </w:rPr>
      </w:pPr>
      <w:r>
        <w:rPr>
          <w:b/>
          <w:color w:val="000000"/>
          <w:sz w:val="20"/>
          <w:szCs w:val="20"/>
        </w:rPr>
        <w:t>Abstrak:</w:t>
      </w:r>
      <w:r>
        <w:rPr>
          <w:color w:val="000000"/>
          <w:sz w:val="20"/>
          <w:szCs w:val="20"/>
        </w:rPr>
        <w:t xml:space="preserve"> </w:t>
      </w:r>
      <w:r w:rsidR="00EF6606" w:rsidRPr="00CB1766">
        <w:rPr>
          <w:sz w:val="20"/>
        </w:rPr>
        <w:t xml:space="preserve">Penelitian ini bertujuan untuk (1) mendeskripsikan prosedur dari pengembangan bahan ajar berbasis etnomatematika menggunakan </w:t>
      </w:r>
      <w:r w:rsidR="00EF6606" w:rsidRPr="00B302FE">
        <w:rPr>
          <w:i/>
          <w:sz w:val="20"/>
        </w:rPr>
        <w:t>canva apps</w:t>
      </w:r>
      <w:r w:rsidR="00EF6606" w:rsidRPr="00CB1766">
        <w:rPr>
          <w:sz w:val="20"/>
        </w:rPr>
        <w:t xml:space="preserve"> pada candi muaro jambi untuk kelas III sekolah dasar, (2) mendeskripsikan tingkat kelayakan dari pengembangan bahan ajar berbasis etnomatematika menggunakan </w:t>
      </w:r>
      <w:r w:rsidR="00EF6606" w:rsidRPr="00B302FE">
        <w:rPr>
          <w:i/>
          <w:sz w:val="20"/>
        </w:rPr>
        <w:t>canva apps</w:t>
      </w:r>
      <w:r w:rsidR="00EF6606" w:rsidRPr="00CB1766">
        <w:rPr>
          <w:sz w:val="20"/>
        </w:rPr>
        <w:t xml:space="preserve"> pada candi muaro jambi untuk kelas III sekolah dasar. Penelitian ini merupakan penelitian pengembangan atau Research </w:t>
      </w:r>
      <w:proofErr w:type="gramStart"/>
      <w:r w:rsidR="00EF6606" w:rsidRPr="00CB1766">
        <w:rPr>
          <w:sz w:val="20"/>
        </w:rPr>
        <w:t>And</w:t>
      </w:r>
      <w:proofErr w:type="gramEnd"/>
      <w:r w:rsidR="00EF6606" w:rsidRPr="00CB1766">
        <w:rPr>
          <w:sz w:val="20"/>
        </w:rPr>
        <w:t xml:space="preserve"> Development (R&amp;D) dengan menggunakan model ADDIE (Analysis, Design, Development, Implementation, Dan Evaluation). Dari hasil penelitian diketahui bahwa bahan ajar berbasis etnomatematika menggunakan </w:t>
      </w:r>
      <w:r w:rsidR="00EF6606" w:rsidRPr="00CB1766">
        <w:rPr>
          <w:i/>
          <w:sz w:val="20"/>
        </w:rPr>
        <w:t xml:space="preserve">canva apps </w:t>
      </w:r>
      <w:r w:rsidR="00EF6606" w:rsidRPr="00CB1766">
        <w:rPr>
          <w:sz w:val="20"/>
        </w:rPr>
        <w:t xml:space="preserve">yang dikembangkan sangat valid, dimana telah melalui tahapan validitas yang divalidari oleh 3 </w:t>
      </w:r>
      <w:proofErr w:type="gramStart"/>
      <w:r w:rsidR="00EF6606" w:rsidRPr="00CB1766">
        <w:rPr>
          <w:sz w:val="20"/>
        </w:rPr>
        <w:t>tim</w:t>
      </w:r>
      <w:proofErr w:type="gramEnd"/>
      <w:r w:rsidR="00EF6606" w:rsidRPr="00CB1766">
        <w:rPr>
          <w:sz w:val="20"/>
        </w:rPr>
        <w:t xml:space="preserve"> ahli. Diantaranya, hasil validasi oleh ahli materi memperoleh skor rata-rata (4</w:t>
      </w:r>
      <w:proofErr w:type="gramStart"/>
      <w:r w:rsidR="00EF6606" w:rsidRPr="00CB1766">
        <w:rPr>
          <w:sz w:val="20"/>
        </w:rPr>
        <w:t>,5</w:t>
      </w:r>
      <w:proofErr w:type="gramEnd"/>
      <w:r w:rsidR="00EF6606" w:rsidRPr="00CB1766">
        <w:rPr>
          <w:sz w:val="20"/>
        </w:rPr>
        <w:t>) dengan kategori sangat valid. Hasil validasi oleh ahli media memperoleh skor dengan rata-rata (4</w:t>
      </w:r>
      <w:proofErr w:type="gramStart"/>
      <w:r w:rsidR="00EF6606" w:rsidRPr="00CB1766">
        <w:rPr>
          <w:sz w:val="20"/>
        </w:rPr>
        <w:t>,8</w:t>
      </w:r>
      <w:proofErr w:type="gramEnd"/>
      <w:r w:rsidR="00EF6606" w:rsidRPr="00CB1766">
        <w:rPr>
          <w:sz w:val="20"/>
        </w:rPr>
        <w:t xml:space="preserve">) dengan kategori sangat valid, dan hasil validasi oleh ahli media memperoleh skor dengan rata-rata (4,8) dengan kategori sangat valid. </w:t>
      </w:r>
      <w:proofErr w:type="gramStart"/>
      <w:r w:rsidR="00EF6606" w:rsidRPr="00CB1766">
        <w:rPr>
          <w:sz w:val="20"/>
        </w:rPr>
        <w:t>Hasil kepraktisan bahan ajar dari angket respon pendidik dengan skor rata-rata 5 dalam kategori sangat praktis, dan hasil angket respon peserta didik dengan skor rata-rata 5 dalam kategori sangat praktis.</w:t>
      </w:r>
      <w:proofErr w:type="gramEnd"/>
      <w:r w:rsidR="00EF6606" w:rsidRPr="00CB1766">
        <w:rPr>
          <w:sz w:val="20"/>
        </w:rPr>
        <w:t xml:space="preserve"> </w:t>
      </w:r>
      <w:proofErr w:type="gramStart"/>
      <w:r w:rsidR="00EF6606" w:rsidRPr="00CB1766">
        <w:rPr>
          <w:sz w:val="20"/>
        </w:rPr>
        <w:t xml:space="preserve">Kesimpulan dari penelitian ini adalah pengembangan bahan ajar berbasis etnomatematika mengguanakan </w:t>
      </w:r>
      <w:r w:rsidR="00EF6606" w:rsidRPr="00B302FE">
        <w:rPr>
          <w:i/>
          <w:sz w:val="20"/>
        </w:rPr>
        <w:t>canva apps</w:t>
      </w:r>
      <w:r w:rsidR="00EF6606" w:rsidRPr="00CB1766">
        <w:rPr>
          <w:sz w:val="20"/>
        </w:rPr>
        <w:t xml:space="preserve"> pada Candi Muaro Jambi untuk kelas III sekolah dasar sangat layak (sangat valid dan sangat praktis).</w:t>
      </w:r>
      <w:proofErr w:type="gramEnd"/>
    </w:p>
    <w:p w:rsidR="0098004E" w:rsidRPr="00EF6606" w:rsidRDefault="00637AC5" w:rsidP="00EF6606">
      <w:pPr>
        <w:pStyle w:val="Default"/>
        <w:ind w:left="851" w:right="663"/>
        <w:jc w:val="both"/>
        <w:rPr>
          <w:rFonts w:ascii="Times New Roman" w:hAnsi="Times New Roman" w:cs="Times New Roman"/>
          <w:sz w:val="20"/>
        </w:rPr>
      </w:pPr>
      <w:r>
        <w:rPr>
          <w:b/>
          <w:i/>
          <w:sz w:val="20"/>
          <w:szCs w:val="20"/>
        </w:rPr>
        <w:t>Kata Kunci</w:t>
      </w:r>
      <w:r>
        <w:rPr>
          <w:i/>
          <w:sz w:val="20"/>
          <w:szCs w:val="20"/>
        </w:rPr>
        <w:t>:</w:t>
      </w:r>
      <w:r>
        <w:rPr>
          <w:b/>
          <w:i/>
          <w:sz w:val="20"/>
          <w:szCs w:val="20"/>
        </w:rPr>
        <w:t xml:space="preserve"> </w:t>
      </w:r>
      <w:r w:rsidR="00AF5F06" w:rsidRPr="00AF5F06">
        <w:rPr>
          <w:rFonts w:ascii="Times New Roman" w:hAnsi="Times New Roman" w:cs="Times New Roman"/>
          <w:sz w:val="20"/>
        </w:rPr>
        <w:t xml:space="preserve">Bahan </w:t>
      </w:r>
      <w:proofErr w:type="gramStart"/>
      <w:r w:rsidR="00AF5F06" w:rsidRPr="00AF5F06">
        <w:rPr>
          <w:rFonts w:ascii="Times New Roman" w:hAnsi="Times New Roman" w:cs="Times New Roman"/>
          <w:sz w:val="20"/>
        </w:rPr>
        <w:t>Ajar</w:t>
      </w:r>
      <w:proofErr w:type="gramEnd"/>
      <w:r w:rsidR="00AF5F06" w:rsidRPr="00AF5F06">
        <w:rPr>
          <w:rFonts w:ascii="Times New Roman" w:hAnsi="Times New Roman" w:cs="Times New Roman"/>
          <w:sz w:val="20"/>
        </w:rPr>
        <w:t xml:space="preserve"> Etnomatematika, Candi Muaro Jambi, </w:t>
      </w:r>
      <w:r w:rsidR="00AF5F06" w:rsidRPr="00AF5F06">
        <w:rPr>
          <w:rFonts w:ascii="Times New Roman" w:hAnsi="Times New Roman" w:cs="Times New Roman"/>
          <w:i/>
          <w:sz w:val="20"/>
        </w:rPr>
        <w:t>Canva Apps</w:t>
      </w:r>
    </w:p>
    <w:p w:rsidR="0037060F" w:rsidRPr="0037060F" w:rsidRDefault="0037060F" w:rsidP="0037060F">
      <w:pPr>
        <w:pBdr>
          <w:top w:val="nil"/>
          <w:left w:val="nil"/>
          <w:bottom w:val="nil"/>
          <w:right w:val="nil"/>
          <w:between w:val="nil"/>
        </w:pBdr>
        <w:tabs>
          <w:tab w:val="left" w:pos="8505"/>
        </w:tabs>
        <w:spacing w:after="0" w:line="240" w:lineRule="auto"/>
        <w:ind w:left="1984" w:right="849" w:hanging="1133"/>
        <w:jc w:val="both"/>
        <w:rPr>
          <w:color w:val="000000"/>
          <w:sz w:val="20"/>
          <w:szCs w:val="20"/>
        </w:rPr>
      </w:pPr>
      <w:bookmarkStart w:id="1" w:name="_GoBack"/>
      <w:bookmarkEnd w:id="1"/>
    </w:p>
    <w:p w:rsidR="0098004E" w:rsidRDefault="0098004E">
      <w:pPr>
        <w:pBdr>
          <w:top w:val="nil"/>
          <w:left w:val="nil"/>
          <w:bottom w:val="nil"/>
          <w:right w:val="nil"/>
          <w:between w:val="nil"/>
        </w:pBdr>
        <w:tabs>
          <w:tab w:val="left" w:pos="8505"/>
        </w:tabs>
        <w:spacing w:after="0" w:line="240" w:lineRule="auto"/>
        <w:ind w:left="851" w:right="849"/>
        <w:jc w:val="both"/>
        <w:rPr>
          <w:b/>
          <w:color w:val="000000"/>
          <w:sz w:val="20"/>
          <w:szCs w:val="20"/>
        </w:rPr>
      </w:pPr>
    </w:p>
    <w:p w:rsidR="0098004E" w:rsidRDefault="00637AC5">
      <w:pPr>
        <w:pBdr>
          <w:top w:val="nil"/>
          <w:left w:val="nil"/>
          <w:bottom w:val="nil"/>
          <w:right w:val="nil"/>
          <w:between w:val="nil"/>
        </w:pBdr>
        <w:tabs>
          <w:tab w:val="left" w:pos="8505"/>
        </w:tabs>
        <w:spacing w:after="0" w:line="240" w:lineRule="auto"/>
        <w:ind w:left="851" w:right="849"/>
        <w:jc w:val="both"/>
        <w:rPr>
          <w:i/>
          <w:color w:val="000000"/>
          <w:sz w:val="20"/>
          <w:szCs w:val="20"/>
        </w:rPr>
      </w:pPr>
      <w:r>
        <w:rPr>
          <w:b/>
          <w:color w:val="000000"/>
          <w:sz w:val="20"/>
          <w:szCs w:val="20"/>
        </w:rPr>
        <w:t>Abstract:</w:t>
      </w:r>
      <w:r>
        <w:rPr>
          <w:color w:val="000000"/>
          <w:sz w:val="20"/>
          <w:szCs w:val="20"/>
        </w:rPr>
        <w:t xml:space="preserve"> </w:t>
      </w:r>
      <w:r w:rsidR="00EF6606" w:rsidRPr="00CB1766">
        <w:rPr>
          <w:i/>
          <w:sz w:val="20"/>
        </w:rPr>
        <w:t xml:space="preserve">This research aims to (1) describe the procedure for developing ethnomathematics-based teaching materials using Canva Apps at Muaro Jambi Temple for class III elementary school, (2) describe the feasibility level of developing ethnomathematics-based teaching materials using Canva Apps at Muaro Jambi Temple for Class III elementary school. This research is development research or Research </w:t>
      </w:r>
      <w:proofErr w:type="gramStart"/>
      <w:r w:rsidR="00EF6606" w:rsidRPr="00CB1766">
        <w:rPr>
          <w:i/>
          <w:sz w:val="20"/>
        </w:rPr>
        <w:t>And</w:t>
      </w:r>
      <w:proofErr w:type="gramEnd"/>
      <w:r w:rsidR="00EF6606" w:rsidRPr="00CB1766">
        <w:rPr>
          <w:i/>
          <w:sz w:val="20"/>
        </w:rPr>
        <w:t xml:space="preserve"> Development (R&amp;D) using the ADDIE (Analysis, Design, Development, Implementation and Evaluation) model. From the research results, it is known that the ethnomathematics-based teaching materials using the Canva apps developed are very valid, having gone through the validity stages which were validated by 3 teams of experts. Among them, the validation results by material experts obtained an average score (4.5) in the very valid category. The validation results by media experts obtained an average score of (4.8) in the very valid category, and the validation results by media experts obtained an average score of (4.8) in the very valid category. The results of the practicality of teaching materials from the teacher response questionnaire with an average score of 5 in the very practical category, and the results of the student response questionnaire with an average score of 5 in the very practical category. The conclusion of this research is that the development of ethnomathematics-based teaching materials using Canva apps at Muaro Jambi Temple for class III elementary schools is very feasible (very valid and very practical).</w:t>
      </w:r>
    </w:p>
    <w:p w:rsidR="0098004E" w:rsidRDefault="00637AC5">
      <w:pPr>
        <w:pBdr>
          <w:top w:val="nil"/>
          <w:left w:val="nil"/>
          <w:bottom w:val="nil"/>
          <w:right w:val="nil"/>
          <w:between w:val="nil"/>
        </w:pBdr>
        <w:tabs>
          <w:tab w:val="left" w:pos="8505"/>
        </w:tabs>
        <w:spacing w:after="0" w:line="240" w:lineRule="auto"/>
        <w:ind w:left="1701" w:right="849" w:hanging="850"/>
        <w:jc w:val="both"/>
        <w:rPr>
          <w:sz w:val="20"/>
          <w:szCs w:val="20"/>
          <w:highlight w:val="white"/>
        </w:rPr>
      </w:pPr>
      <w:r>
        <w:rPr>
          <w:b/>
          <w:i/>
          <w:color w:val="000000"/>
          <w:sz w:val="20"/>
          <w:szCs w:val="20"/>
        </w:rPr>
        <w:t>Keywords</w:t>
      </w:r>
      <w:r>
        <w:rPr>
          <w:i/>
          <w:color w:val="000000"/>
          <w:sz w:val="20"/>
          <w:szCs w:val="20"/>
        </w:rPr>
        <w:t>:</w:t>
      </w:r>
      <w:r>
        <w:rPr>
          <w:b/>
          <w:i/>
          <w:color w:val="000000"/>
          <w:sz w:val="20"/>
          <w:szCs w:val="20"/>
        </w:rPr>
        <w:t xml:space="preserve"> </w:t>
      </w:r>
      <w:r w:rsidR="00EF6606" w:rsidRPr="00CB1766">
        <w:rPr>
          <w:i/>
          <w:sz w:val="20"/>
        </w:rPr>
        <w:t>Ethnomathematics Teaching Materials, Muaro Jambi Temple, Canva Apps</w:t>
      </w:r>
    </w:p>
    <w:tbl>
      <w:tblPr>
        <w:tblStyle w:val="a0"/>
        <w:tblW w:w="9072" w:type="dxa"/>
        <w:tblBorders>
          <w:bottom w:val="single" w:sz="18" w:space="0" w:color="FFD966"/>
        </w:tblBorders>
        <w:tblLayout w:type="fixed"/>
        <w:tblLook w:val="0400" w:firstRow="0" w:lastRow="0" w:firstColumn="0" w:lastColumn="0" w:noHBand="0" w:noVBand="1"/>
      </w:tblPr>
      <w:tblGrid>
        <w:gridCol w:w="7753"/>
        <w:gridCol w:w="1319"/>
      </w:tblGrid>
      <w:tr w:rsidR="0098004E">
        <w:trPr>
          <w:trHeight w:val="1189"/>
        </w:trPr>
        <w:tc>
          <w:tcPr>
            <w:tcW w:w="7753" w:type="dxa"/>
            <w:shd w:val="clear" w:color="auto" w:fill="auto"/>
          </w:tcPr>
          <w:p w:rsidR="0098004E" w:rsidRDefault="00637AC5" w:rsidP="005B51CD">
            <w:pPr>
              <w:pBdr>
                <w:top w:val="nil"/>
                <w:left w:val="nil"/>
                <w:bottom w:val="nil"/>
                <w:right w:val="nil"/>
                <w:between w:val="nil"/>
              </w:pBdr>
              <w:spacing w:before="240" w:after="240" w:line="240" w:lineRule="auto"/>
              <w:jc w:val="both"/>
              <w:rPr>
                <w:color w:val="000000"/>
                <w:sz w:val="20"/>
                <w:szCs w:val="20"/>
              </w:rPr>
            </w:pPr>
            <w:r>
              <w:rPr>
                <w:b/>
                <w:color w:val="000000"/>
                <w:sz w:val="20"/>
                <w:szCs w:val="20"/>
              </w:rPr>
              <w:lastRenderedPageBreak/>
              <w:t>Kutipan</w:t>
            </w:r>
            <w:r>
              <w:rPr>
                <w:color w:val="000000"/>
                <w:sz w:val="20"/>
                <w:szCs w:val="20"/>
              </w:rPr>
              <w:t xml:space="preserve">: </w:t>
            </w:r>
            <w:r w:rsidR="00EF6606">
              <w:rPr>
                <w:color w:val="000000"/>
                <w:sz w:val="20"/>
                <w:szCs w:val="20"/>
              </w:rPr>
              <w:t>Ouralita</w:t>
            </w:r>
            <w:r w:rsidR="00323A76" w:rsidRPr="00323A76">
              <w:rPr>
                <w:color w:val="000000"/>
                <w:sz w:val="20"/>
                <w:szCs w:val="20"/>
              </w:rPr>
              <w:t xml:space="preserve">, </w:t>
            </w:r>
            <w:proofErr w:type="gramStart"/>
            <w:r w:rsidR="00EF6606">
              <w:rPr>
                <w:color w:val="000000"/>
                <w:sz w:val="20"/>
                <w:szCs w:val="20"/>
              </w:rPr>
              <w:t>Silvi</w:t>
            </w:r>
            <w:r w:rsidR="00323A76" w:rsidRPr="00323A76">
              <w:rPr>
                <w:color w:val="000000"/>
                <w:sz w:val="20"/>
                <w:szCs w:val="20"/>
              </w:rPr>
              <w:t>.</w:t>
            </w:r>
            <w:r w:rsidR="00EF6606">
              <w:rPr>
                <w:color w:val="000000"/>
                <w:sz w:val="20"/>
                <w:szCs w:val="20"/>
              </w:rPr>
              <w:t>,</w:t>
            </w:r>
            <w:proofErr w:type="gramEnd"/>
            <w:r w:rsidR="00EF6606">
              <w:rPr>
                <w:color w:val="000000"/>
                <w:sz w:val="20"/>
                <w:szCs w:val="20"/>
              </w:rPr>
              <w:t xml:space="preserve"> Sastrawati, Eka</w:t>
            </w:r>
            <w:r w:rsidR="005B51CD">
              <w:rPr>
                <w:color w:val="000000"/>
                <w:sz w:val="20"/>
                <w:szCs w:val="20"/>
              </w:rPr>
              <w:t>., Budiono, Hendra.</w:t>
            </w:r>
            <w:r w:rsidR="00323A76" w:rsidRPr="00323A76">
              <w:rPr>
                <w:color w:val="000000"/>
                <w:sz w:val="20"/>
                <w:szCs w:val="20"/>
              </w:rPr>
              <w:t xml:space="preserve"> </w:t>
            </w:r>
            <w:r w:rsidR="00323A76">
              <w:rPr>
                <w:color w:val="000000"/>
                <w:sz w:val="20"/>
                <w:szCs w:val="20"/>
              </w:rPr>
              <w:t>(</w:t>
            </w:r>
            <w:r w:rsidR="00323A76" w:rsidRPr="00323A76">
              <w:rPr>
                <w:color w:val="000000"/>
                <w:sz w:val="20"/>
                <w:szCs w:val="20"/>
              </w:rPr>
              <w:t>2024</w:t>
            </w:r>
            <w:r w:rsidR="00323A76">
              <w:rPr>
                <w:color w:val="000000"/>
                <w:sz w:val="20"/>
                <w:szCs w:val="20"/>
              </w:rPr>
              <w:t>)</w:t>
            </w:r>
            <w:r w:rsidR="00323A76" w:rsidRPr="00323A76">
              <w:rPr>
                <w:color w:val="000000"/>
                <w:sz w:val="20"/>
                <w:szCs w:val="20"/>
              </w:rPr>
              <w:t xml:space="preserve">. Pengembangan Bahan Ajar Berbasis Etnomatematika </w:t>
            </w:r>
            <w:r w:rsidR="005B51CD">
              <w:rPr>
                <w:color w:val="000000"/>
                <w:sz w:val="20"/>
                <w:szCs w:val="20"/>
              </w:rPr>
              <w:t xml:space="preserve">Menggunakan Canva Apps Pada Candi Muaro Jambi Untuk Kelas III </w:t>
            </w:r>
            <w:r w:rsidR="00323A76">
              <w:rPr>
                <w:color w:val="000000"/>
                <w:sz w:val="20"/>
                <w:szCs w:val="20"/>
              </w:rPr>
              <w:t>Sekolah Dasar</w:t>
            </w:r>
            <w:r>
              <w:rPr>
                <w:color w:val="000000"/>
                <w:sz w:val="20"/>
                <w:szCs w:val="20"/>
                <w:highlight w:val="white"/>
              </w:rPr>
              <w:t>. </w:t>
            </w:r>
            <w:r>
              <w:rPr>
                <w:i/>
                <w:color w:val="000000"/>
                <w:sz w:val="20"/>
                <w:szCs w:val="20"/>
              </w:rPr>
              <w:t>JP2M (</w:t>
            </w:r>
            <w:r>
              <w:rPr>
                <w:i/>
                <w:color w:val="000000"/>
                <w:sz w:val="20"/>
                <w:szCs w:val="20"/>
                <w:highlight w:val="white"/>
              </w:rPr>
              <w:t>Jurnal Pendidikan d</w:t>
            </w:r>
            <w:r w:rsidR="00323A76">
              <w:rPr>
                <w:i/>
                <w:color w:val="000000"/>
                <w:sz w:val="20"/>
                <w:szCs w:val="20"/>
                <w:highlight w:val="white"/>
              </w:rPr>
              <w:t>an Pembelajaran Matematika)</w:t>
            </w:r>
          </w:p>
        </w:tc>
        <w:tc>
          <w:tcPr>
            <w:tcW w:w="1319" w:type="dxa"/>
            <w:shd w:val="clear" w:color="auto" w:fill="auto"/>
          </w:tcPr>
          <w:p w:rsidR="0098004E" w:rsidRDefault="00637AC5">
            <w:pPr>
              <w:pBdr>
                <w:top w:val="nil"/>
                <w:left w:val="nil"/>
                <w:bottom w:val="nil"/>
                <w:right w:val="nil"/>
                <w:between w:val="nil"/>
              </w:pBdr>
              <w:spacing w:after="0" w:line="240" w:lineRule="auto"/>
              <w:jc w:val="both"/>
              <w:rPr>
                <w:color w:val="000000"/>
                <w:sz w:val="20"/>
                <w:szCs w:val="20"/>
              </w:rPr>
            </w:pPr>
            <w:r>
              <w:rPr>
                <w:noProof/>
                <w:lang w:val="en-ID" w:eastAsia="en-ID"/>
              </w:rPr>
              <w:drawing>
                <wp:anchor distT="0" distB="0" distL="0" distR="0" simplePos="0" relativeHeight="251658240" behindDoc="0" locked="0" layoutInCell="1" hidden="0" allowOverlap="1">
                  <wp:simplePos x="0" y="0"/>
                  <wp:positionH relativeFrom="column">
                    <wp:posOffset>-4444</wp:posOffset>
                  </wp:positionH>
                  <wp:positionV relativeFrom="paragraph">
                    <wp:posOffset>-3174</wp:posOffset>
                  </wp:positionV>
                  <wp:extent cx="742950" cy="742950"/>
                  <wp:effectExtent l="0" t="0" r="0" b="0"/>
                  <wp:wrapSquare wrapText="bothSides" distT="0" distB="0" distL="0" distR="0"/>
                  <wp:docPr id="214" name="image4.png" descr="D:\4. MATH DEPARTMENT\5. JP2M\^JP2M REBORN 2020\LINK_JP2M.png"/>
                  <wp:cNvGraphicFramePr/>
                  <a:graphic xmlns:a="http://schemas.openxmlformats.org/drawingml/2006/main">
                    <a:graphicData uri="http://schemas.openxmlformats.org/drawingml/2006/picture">
                      <pic:pic xmlns:pic="http://schemas.openxmlformats.org/drawingml/2006/picture">
                        <pic:nvPicPr>
                          <pic:cNvPr id="0" name="image4.png" descr="D:\4. MATH DEPARTMENT\5. JP2M\^JP2M REBORN 2020\LINK_JP2M.png"/>
                          <pic:cNvPicPr preferRelativeResize="0"/>
                        </pic:nvPicPr>
                        <pic:blipFill>
                          <a:blip r:embed="rId13"/>
                          <a:srcRect/>
                          <a:stretch>
                            <a:fillRect/>
                          </a:stretch>
                        </pic:blipFill>
                        <pic:spPr>
                          <a:xfrm>
                            <a:off x="0" y="0"/>
                            <a:ext cx="742950" cy="742950"/>
                          </a:xfrm>
                          <a:prstGeom prst="rect">
                            <a:avLst/>
                          </a:prstGeom>
                          <a:ln/>
                        </pic:spPr>
                      </pic:pic>
                    </a:graphicData>
                  </a:graphic>
                </wp:anchor>
              </w:drawing>
            </w:r>
          </w:p>
        </w:tc>
      </w:tr>
    </w:tbl>
    <w:p w:rsidR="0098004E" w:rsidRDefault="00637AC5">
      <w:pPr>
        <w:pBdr>
          <w:top w:val="nil"/>
          <w:left w:val="nil"/>
          <w:bottom w:val="nil"/>
          <w:right w:val="nil"/>
          <w:between w:val="nil"/>
        </w:pBdr>
        <w:spacing w:before="240" w:after="120" w:line="240" w:lineRule="auto"/>
        <w:ind w:left="284" w:hanging="284"/>
        <w:jc w:val="center"/>
        <w:rPr>
          <w:b/>
          <w:color w:val="000000"/>
          <w:sz w:val="22"/>
        </w:rPr>
      </w:pPr>
      <w:r>
        <w:rPr>
          <w:b/>
          <w:color w:val="000000"/>
          <w:sz w:val="22"/>
        </w:rPr>
        <w:t>Pendahuluan</w:t>
      </w:r>
    </w:p>
    <w:p w:rsidR="005B51CD" w:rsidRPr="005B51CD" w:rsidRDefault="005B51CD" w:rsidP="00294E23">
      <w:pPr>
        <w:spacing w:after="0"/>
        <w:ind w:firstLine="426"/>
        <w:jc w:val="both"/>
        <w:rPr>
          <w:sz w:val="22"/>
        </w:rPr>
      </w:pPr>
      <w:proofErr w:type="gramStart"/>
      <w:r w:rsidRPr="005B51CD">
        <w:rPr>
          <w:sz w:val="22"/>
        </w:rPr>
        <w:t>Matematika merupakan disiplin ilmu yang menjadi dasar dalam pemahaman konsep-konsep abstrak baik pada aktivitas mengukur, menganalisis, menghitung serta memodelkan fenomena dalam dunia nyata.</w:t>
      </w:r>
      <w:proofErr w:type="gramEnd"/>
      <w:r w:rsidRPr="005B51CD">
        <w:rPr>
          <w:sz w:val="22"/>
        </w:rPr>
        <w:t xml:space="preserve"> Matematika tidak hanya dapat dijumpai pada jenjang sekolah dasar, menengah maupun atas, </w:t>
      </w:r>
      <w:proofErr w:type="gramStart"/>
      <w:r w:rsidRPr="005B51CD">
        <w:rPr>
          <w:sz w:val="22"/>
        </w:rPr>
        <w:t>akan</w:t>
      </w:r>
      <w:proofErr w:type="gramEnd"/>
      <w:r w:rsidRPr="005B51CD">
        <w:rPr>
          <w:sz w:val="22"/>
        </w:rPr>
        <w:t xml:space="preserve"> tetapi juga dapat dijumpai dalam kehidupan sehari-hari. </w:t>
      </w:r>
      <w:proofErr w:type="gramStart"/>
      <w:r w:rsidRPr="005B51CD">
        <w:rPr>
          <w:sz w:val="22"/>
        </w:rPr>
        <w:t>Oleh karena itu, matematika yang dihubungkan dalam kehidupan sehari-hari dapat menumbuhkan semangat serta menjadikan peserta didik menjadi lebih aktif, kritis dan menumbuhkan kebermaknaan dalam pembelajaran.</w:t>
      </w:r>
      <w:proofErr w:type="gramEnd"/>
      <w:r w:rsidRPr="005B51CD">
        <w:rPr>
          <w:sz w:val="22"/>
        </w:rPr>
        <w:t xml:space="preserve"> </w:t>
      </w:r>
    </w:p>
    <w:p w:rsidR="005B51CD" w:rsidRPr="005B51CD" w:rsidRDefault="005B51CD" w:rsidP="00294E23">
      <w:pPr>
        <w:spacing w:after="0"/>
        <w:ind w:firstLine="426"/>
        <w:jc w:val="both"/>
        <w:rPr>
          <w:sz w:val="22"/>
        </w:rPr>
      </w:pPr>
      <w:proofErr w:type="gramStart"/>
      <w:r w:rsidRPr="005B51CD">
        <w:rPr>
          <w:sz w:val="22"/>
        </w:rPr>
        <w:t>Pembelajaran matematika merupakan suatu pondasi dalam perkembangan pemahaman konsep matematika pada peserta didik.</w:t>
      </w:r>
      <w:proofErr w:type="gramEnd"/>
      <w:r w:rsidRPr="005B51CD">
        <w:rPr>
          <w:sz w:val="22"/>
        </w:rPr>
        <w:t xml:space="preserve"> Pembelajaran matematika terdiri dari dua proses yang memiliki keterhubungan erat, baik itu interaksi antara peserta didik dan pendidik serta proses belajar-mengajar. Menurut </w:t>
      </w:r>
      <w:r w:rsidRPr="005B51CD">
        <w:rPr>
          <w:sz w:val="22"/>
        </w:rPr>
        <w:fldChar w:fldCharType="begin" w:fldLock="1"/>
      </w:r>
      <w:r w:rsidRPr="005B51CD">
        <w:rPr>
          <w:sz w:val="22"/>
        </w:rPr>
        <w:instrText>ADDIN CSL_CITATION {"citationItems":[{"id":"ITEM-1","itemData":{"ISBN":"979-0110163-8","author":[{"dropping-particle":"","family":"Karso","given":"","non-dropping-particle":"","parse-names":false,"suffix":""},{"dropping-particle":"","family":"Suryadi","given":"Gimin","non-dropping-particle":"","parse-names":false,"suffix":""},{"dropping-particle":"","family":"Muhsetyo","given":"Gatot","non-dropping-particle":"","parse-names":false,"suffix":""},{"dropping-particle":"","family":"Chandra","given":"Tjang Daniel","non-dropping-particle":"","parse-names":false,"suffix":""},{"dropping-particle":"","family":"Widagdo","given":"Djamus","non-dropping-particle":"","parse-names":false,"suffix":""},{"dropping-particle":"","family":"Priatna","given":"Nanan","non-dropping-particle":"","parse-names":false,"suffix":""}],"id":"ITEM-1","issued":{"date-parts":[["2008"]]},"publisher":"Universitas Terbuka","publisher-place":"Jakarta","title":"Pendidikan Matematika I","type":"book"},"uris":["http://www.mendeley.com/documents/?uuid=5b81bf5a-4009-4486-898a-bc2eec0a85a8"]}],"mendeley":{"formattedCitation":"(Karso et al., 2008)","manualFormatting":"Karso, dkk (2008)","plainTextFormattedCitation":"(Karso et al., 2008)","previouslyFormattedCitation":"(Karso et al., 2008)"},"properties":{"noteIndex":0},"schema":"https://github.com/citation-style-language/schema/raw/master/csl-citation.json"}</w:instrText>
      </w:r>
      <w:r w:rsidRPr="005B51CD">
        <w:rPr>
          <w:sz w:val="22"/>
        </w:rPr>
        <w:fldChar w:fldCharType="separate"/>
      </w:r>
      <w:r w:rsidRPr="005B51CD">
        <w:rPr>
          <w:noProof/>
          <w:sz w:val="22"/>
        </w:rPr>
        <w:t>Karso, dkk (2008)</w:t>
      </w:r>
      <w:r w:rsidRPr="005B51CD">
        <w:rPr>
          <w:sz w:val="22"/>
        </w:rPr>
        <w:fldChar w:fldCharType="end"/>
      </w:r>
      <w:r w:rsidRPr="005B51CD">
        <w:rPr>
          <w:sz w:val="22"/>
        </w:rPr>
        <w:t xml:space="preserve">, “pembelajaran matematika tidak bisa terpisah dari aktivitas mengajar matematika, dan sebaliknya dalam aktivitas mengajar tentu saja memiliki subjek yang diberikan pelajaran”. </w:t>
      </w:r>
      <w:proofErr w:type="gramStart"/>
      <w:r w:rsidRPr="005B51CD">
        <w:rPr>
          <w:sz w:val="22"/>
        </w:rPr>
        <w:t>Pembelajaran matematika di SD memiliki manfaat dalam menggalakkan kesadaran terhadap lingkungan, memperkuat kemampuan berpikir kritis, dan aspek-aspek terkait lainnya.</w:t>
      </w:r>
      <w:proofErr w:type="gramEnd"/>
      <w:r w:rsidRPr="005B51CD">
        <w:rPr>
          <w:sz w:val="22"/>
        </w:rPr>
        <w:t xml:space="preserve"> </w:t>
      </w:r>
      <w:proofErr w:type="gramStart"/>
      <w:r w:rsidRPr="005B51CD">
        <w:rPr>
          <w:sz w:val="22"/>
        </w:rPr>
        <w:t>Pembelajaran matematika tidak dapat terpisahkan dari kehidupan sehari-hari, termasuk pembelajaran matematika di tingkat SD. Pada jenjang SD inilah pendidik dituntut untuk berinovasi dan berkreatif dalam kegiatan pembelajaran, sehingga dapat meningkatkan kebermaknaan bagi kegiatan pembelajaran.</w:t>
      </w:r>
      <w:proofErr w:type="gramEnd"/>
      <w:r w:rsidRPr="005B51CD">
        <w:rPr>
          <w:sz w:val="22"/>
        </w:rPr>
        <w:t xml:space="preserve"> Dengan menghubungkan matematika dan budaya peserta didik tidak hanya paham </w:t>
      </w:r>
      <w:proofErr w:type="gramStart"/>
      <w:r w:rsidRPr="005B51CD">
        <w:rPr>
          <w:sz w:val="22"/>
        </w:rPr>
        <w:t>akan</w:t>
      </w:r>
      <w:proofErr w:type="gramEnd"/>
      <w:r w:rsidRPr="005B51CD">
        <w:rPr>
          <w:sz w:val="22"/>
        </w:rPr>
        <w:t xml:space="preserve"> rumus-rumus, akan tetapin peserta didik juga menjadi lebih memahami akan sejarah dan budaya yang dihubungkan dengan pembelajaran yang dipelajarinya.</w:t>
      </w:r>
    </w:p>
    <w:p w:rsidR="005B51CD" w:rsidRPr="005857FB" w:rsidRDefault="005B51CD" w:rsidP="00294E23">
      <w:pPr>
        <w:spacing w:after="0"/>
        <w:ind w:firstLine="426"/>
        <w:jc w:val="both"/>
        <w:rPr>
          <w:sz w:val="22"/>
        </w:rPr>
      </w:pPr>
      <w:proofErr w:type="gramStart"/>
      <w:r w:rsidRPr="005B51CD">
        <w:rPr>
          <w:sz w:val="22"/>
        </w:rPr>
        <w:t>Budaya adalah representasi dari pola perilaku serta kebiasaan yang diterapkan oleh suatu kelompok masyarakat.</w:t>
      </w:r>
      <w:proofErr w:type="gramEnd"/>
      <w:r w:rsidRPr="005B51CD">
        <w:rPr>
          <w:sz w:val="22"/>
        </w:rPr>
        <w:t xml:space="preserve"> Hal ini selaras dengan penelitian yang dilakukan </w:t>
      </w:r>
      <w:r w:rsidRPr="005B51CD">
        <w:rPr>
          <w:sz w:val="22"/>
        </w:rPr>
        <w:fldChar w:fldCharType="begin" w:fldLock="1"/>
      </w:r>
      <w:r w:rsidRPr="005B51CD">
        <w:rPr>
          <w:sz w:val="22"/>
        </w:rPr>
        <w:instrText>ADDIN CSL_CITATION {"citationItems":[{"id":"ITEM-1","itemData":{"DOI":"10.19184/jomeal.v1i2.24327","ISSN":"2797-0779","abstract":"Etnomatematika adalah matematika yang ditemukan dalam budaya masyarakat yang tanpa sadar telah menerapkan konsep matematika dalam budayanya. Tujuan dari penelitian kualitatif dengan pendekatan etnografi ini adalah untuk mendeskripsikan etnomatematika pada bangunan Candi Agung Gumuk Kancil. Subjek penelitian ini adalah satu orang penjaga candi, satu orang masyarakat yang paham tentang sejarah pembangunan candi dan satu orang yang terbiasa memugar candi. Metode pengumpulan data yang digunakan adalah observasi, wawancara dan dokumentasi. Hasil penelitian ini menunjukkan adanya etnomatematika pada bangunan Candi Agung Gumuk Kancil. Unsur geometri yang ditemukan meliputi: bangun datar (segitiga, persegi, persegi panjang, dan lingkaran), bangun ruang (kubus, balok, dan tabung), kesebangungan, kekongruenan, dan transformasi geometris (translasi dan refleksi). Etnomatematika pada penelitian ini akan dibuat LKS dengan materi bangun ruang sisi lengkung untuk kelas IX semester genap.\r Kata kunci: Etnomatematika, Candi Agung, Geometri","author":[{"dropping-particle":"","family":"Krismonita","given":"Marenda Dias","non-dropping-particle":"","parse-names":false,"suffix":""},{"dropping-particle":"","family":"Sunardi","given":"Sunardi","non-dropping-particle":"","parse-names":false,"suffix":""},{"dropping-particle":"","family":"Yudianto","given":"Erfan","non-dropping-particle":"","parse-names":false,"suffix":""}],"container-title":"Journal of Mathematics Education and Learning","id":"ITEM-1","issue":"2","issued":{"date-parts":[["2021"]]},"page":"149","title":"Eksplorasi Etnomatematika pada Candi Agung Gumuk Kancil Banyuwangi sebagai Lembar Kerja Siswa","type":"article-journal","volume":"1"},"uris":["http://www.mendeley.com/documents/?uuid=019e0d32-3707-4840-aa0d-be225ab0ff3d"]}],"mendeley":{"formattedCitation":"(Krismonita et al., 2021)","manualFormatting":"Krismonita dkk, (2021)","plainTextFormattedCitation":"(Krismonita et al., 2021)","previouslyFormattedCitation":"(Krismonita et al., 2021)"},"properties":{"noteIndex":0},"schema":"https://github.com/citation-style-language/schema/raw/master/csl-citation.json"}</w:instrText>
      </w:r>
      <w:r w:rsidRPr="005B51CD">
        <w:rPr>
          <w:sz w:val="22"/>
        </w:rPr>
        <w:fldChar w:fldCharType="separate"/>
      </w:r>
      <w:r w:rsidRPr="005B51CD">
        <w:rPr>
          <w:noProof/>
          <w:sz w:val="22"/>
        </w:rPr>
        <w:t>Krismonita dkk, (2021)</w:t>
      </w:r>
      <w:r w:rsidRPr="005B51CD">
        <w:rPr>
          <w:sz w:val="22"/>
        </w:rPr>
        <w:fldChar w:fldCharType="end"/>
      </w:r>
      <w:r w:rsidRPr="005B51CD">
        <w:rPr>
          <w:sz w:val="22"/>
        </w:rPr>
        <w:t xml:space="preserve"> yang mengemukakan bahwasanya “budaya adalah segala aspek kehidupan masyarakat yang bersumber dari adat istiadat, kepercayaan, dan cara belajarnya”. “Matematika dan budaya memiliki keterkaitan yang erat, dimana matematika terbentuk oleh adanya budaya, sementara budaya juga digunakan sebagai sara</w:t>
      </w:r>
      <w:r w:rsidR="005857FB">
        <w:rPr>
          <w:sz w:val="22"/>
        </w:rPr>
        <w:t>na untuk mengajarkan matematika</w:t>
      </w:r>
      <w:r w:rsidRPr="005B51CD">
        <w:rPr>
          <w:sz w:val="22"/>
        </w:rPr>
        <w:t xml:space="preserve">” </w:t>
      </w:r>
      <w:r w:rsidR="005857FB" w:rsidRPr="005857FB">
        <w:rPr>
          <w:sz w:val="22"/>
        </w:rPr>
        <w:fldChar w:fldCharType="begin" w:fldLock="1"/>
      </w:r>
      <w:r w:rsidR="00475BA0">
        <w:rPr>
          <w:sz w:val="22"/>
        </w:rPr>
        <w:instrText>ADDIN CSL_CITATION {"citationItems":[{"id":"ITEM-1","itemData":{"ISBN":"978-602-462-659-4","author":[{"dropping-particle":"","family":"Dominikus","given":"Wara Sabon","non-dropping-particle":"","parse-names":false,"suffix":""}],"id":"ITEM-1","issued":{"date-parts":[["2021"]]},"publisher":"Media Nusa Creative","publisher-place":"Malang","title":"Hubungan Etnomatematika Adonara Dan Matematika Sekolah (Etnografi Matematika Di Adonara)","type":"book"},"uris":["http://www.mendeley.com/documents/?uuid=452b438e-c10f-43f1-b103-5a91393e8353"]}],"mendeley":{"formattedCitation":"(Dominikus, 2021)","plainTextFormattedCitation":"(Dominikus, 2021)","previouslyFormattedCitation":"(Dominikus, 2021)"},"properties":{"noteIndex":0},"schema":"https://github.com/citation-style-language/schema/raw/master/csl-citation.json"}</w:instrText>
      </w:r>
      <w:r w:rsidR="005857FB" w:rsidRPr="005857FB">
        <w:rPr>
          <w:sz w:val="22"/>
        </w:rPr>
        <w:fldChar w:fldCharType="separate"/>
      </w:r>
      <w:r w:rsidR="005857FB" w:rsidRPr="005857FB">
        <w:rPr>
          <w:noProof/>
          <w:sz w:val="22"/>
        </w:rPr>
        <w:t>(Dominikus, 2021)</w:t>
      </w:r>
      <w:r w:rsidR="005857FB" w:rsidRPr="005857FB">
        <w:rPr>
          <w:sz w:val="22"/>
        </w:rPr>
        <w:fldChar w:fldCharType="end"/>
      </w:r>
      <w:r w:rsidRPr="005857FB">
        <w:rPr>
          <w:sz w:val="22"/>
        </w:rPr>
        <w:t xml:space="preserve">. </w:t>
      </w:r>
    </w:p>
    <w:p w:rsidR="005B51CD" w:rsidRPr="005B51CD" w:rsidRDefault="005B51CD" w:rsidP="00294E23">
      <w:pPr>
        <w:spacing w:after="0"/>
        <w:ind w:firstLine="426"/>
        <w:jc w:val="both"/>
        <w:rPr>
          <w:sz w:val="22"/>
        </w:rPr>
      </w:pPr>
      <w:proofErr w:type="gramStart"/>
      <w:r w:rsidRPr="005B51CD">
        <w:rPr>
          <w:sz w:val="22"/>
        </w:rPr>
        <w:t>Budaya yang dapat dihubungkan dengan konsep matematika pada kebudayaan Jambi yaitu salah satunya candi Muaro Jambi.</w:t>
      </w:r>
      <w:proofErr w:type="gramEnd"/>
      <w:r w:rsidRPr="005B51CD">
        <w:rPr>
          <w:sz w:val="22"/>
        </w:rPr>
        <w:t xml:space="preserve"> </w:t>
      </w:r>
      <w:r w:rsidRPr="005B51CD">
        <w:rPr>
          <w:sz w:val="22"/>
        </w:rPr>
        <w:fldChar w:fldCharType="begin" w:fldLock="1"/>
      </w:r>
      <w:r w:rsidRPr="005B51CD">
        <w:rPr>
          <w:sz w:val="22"/>
        </w:rPr>
        <w:instrText>ADDIN CSL_CITATION {"citationItems":[{"id":"ITEM-1","itemData":{"ISBN":"9786234972382","author":[{"dropping-particle":"","family":"Dahmiri","given":"","non-dropping-particle":"","parse-names":false,"suffix":""},{"dropping-particle":"","family":"Fitriaty","given":"","non-dropping-particle":"","parse-names":false,"suffix":""},{"dropping-particle":"","family":"Asyhadi","given":"","non-dropping-particle":"","parse-names":false,"suffix":""},{"dropping-particle":"","family":"Sadzali","given":"Asyhadi Mufsi","non-dropping-particle":"","parse-names":false,"suffix":""},{"dropping-particle":"","family":"Fazri","given":"Andang","non-dropping-particle":"","parse-names":false,"suffix":""},{"dropping-particle":"","family":"Musnaini","given":"M M","non-dropping-particle":"","parse-names":false,"suffix":""}],"id":"ITEM-1","issued":{"date-parts":[["2023"]]},"title":"Pengembangan Wisata Candi Muaro Jambi","type":"book"},"uris":["http://www.mendeley.com/documents/?uuid=88b6d0ae-9f23-4667-bc8b-e2c9ff0e5482"]}],"mendeley":{"formattedCitation":"(Dahmiri et al., 2023)","manualFormatting":"Dahmiri, dkk (2023)","plainTextFormattedCitation":"(Dahmiri et al., 2023)","previouslyFormattedCitation":"(Dahmiri et al., 2023)"},"properties":{"noteIndex":0},"schema":"https://github.com/citation-style-language/schema/raw/master/csl-citation.json"}</w:instrText>
      </w:r>
      <w:r w:rsidRPr="005B51CD">
        <w:rPr>
          <w:sz w:val="22"/>
        </w:rPr>
        <w:fldChar w:fldCharType="separate"/>
      </w:r>
      <w:proofErr w:type="gramStart"/>
      <w:r w:rsidRPr="005B51CD">
        <w:rPr>
          <w:noProof/>
          <w:sz w:val="22"/>
        </w:rPr>
        <w:t>Dahmiri, dkk (2023)</w:t>
      </w:r>
      <w:r w:rsidRPr="005B51CD">
        <w:rPr>
          <w:sz w:val="22"/>
        </w:rPr>
        <w:fldChar w:fldCharType="end"/>
      </w:r>
      <w:r w:rsidRPr="005B51CD">
        <w:rPr>
          <w:sz w:val="22"/>
        </w:rPr>
        <w:t xml:space="preserve"> mengemukakan “candi Muaro Jambi merupakan kompleks percandian Hindu-Buddha terbesar di Asia dan kemungkinan merupakan peninggalan kerajaan Sriwijaya dan Melayu”.</w:t>
      </w:r>
      <w:proofErr w:type="gramEnd"/>
      <w:r w:rsidRPr="005B51CD">
        <w:rPr>
          <w:sz w:val="22"/>
        </w:rPr>
        <w:t xml:space="preserve"> “Candi Muaro Jambi pertama kali ditemukan pada tahun 1820 oleh seorang perwira inggris bernama S. C. Crook saat memetakan Sungai Batanghari”</w:t>
      </w:r>
      <w:r w:rsidR="00C1131D">
        <w:rPr>
          <w:sz w:val="22"/>
        </w:rPr>
        <w:t xml:space="preserve"> </w:t>
      </w:r>
      <w:r w:rsidR="00C1131D">
        <w:rPr>
          <w:b/>
        </w:rPr>
        <w:fldChar w:fldCharType="begin" w:fldLock="1"/>
      </w:r>
      <w:r w:rsidR="00BD1480">
        <w:rPr>
          <w:b/>
        </w:rPr>
        <w:instrText>ADDIN CSL_CITATION {"citationItems":[{"id":"ITEM-1","itemData":{"ISBN":"978-979-28-2662-3","author":[{"dropping-particle":"","family":"Giyarto","given":"","non-dropping-particle":"","parse-names":false,"suffix":""}],"edition":"PT Intan P","id":"ITEM-1","issued":{"date-parts":[["2018"]]},"publisher-place":"Klaten","title":"Pesona Wisata Jambi","type":"book"},"uris":["http://www.mendeley.com/documents/?uuid=58c1bc94-38b1-4412-8f07-01b5607cb188"]}],"mendeley":{"formattedCitation":"(Giyarto, 2018)","manualFormatting":"(Giyarto, 2018; ","plainTextFormattedCitation":"(Giyarto, 2018)","previouslyFormattedCitation":"(Giyarto, 2018)"},"properties":{"noteIndex":0},"schema":"https://github.com/citation-style-language/schema/raw/master/csl-citation.json"}</w:instrText>
      </w:r>
      <w:r w:rsidR="00C1131D">
        <w:rPr>
          <w:b/>
        </w:rPr>
        <w:fldChar w:fldCharType="separate"/>
      </w:r>
      <w:r w:rsidR="00C1131D" w:rsidRPr="00953477">
        <w:rPr>
          <w:noProof/>
        </w:rPr>
        <w:t>(Giyarto, 2018</w:t>
      </w:r>
      <w:r w:rsidR="00BD1480">
        <w:rPr>
          <w:noProof/>
        </w:rPr>
        <w:t xml:space="preserve">; </w:t>
      </w:r>
      <w:r w:rsidR="00C1131D">
        <w:rPr>
          <w:b/>
        </w:rPr>
        <w:fldChar w:fldCharType="end"/>
      </w:r>
      <w:r w:rsidR="00BD1480">
        <w:fldChar w:fldCharType="begin" w:fldLock="1"/>
      </w:r>
      <w:r w:rsidR="00BD1480">
        <w:instrText>ADDIN CSL_CITATION {"citationItems":[{"id":"ITEM-1","itemData":{"ISBN":"978-623-152-493-5","author":[{"dropping-particle":"","family":"Sastrawati","given":"Eka","non-dropping-particle":"","parse-names":false,"suffix":""},{"dropping-particle":"","family":"Maryono","given":"","non-dropping-particle":"","parse-names":false,"suffix":""},{"dropping-particle":"","family":"Budiono","given":"Hendra","non-dropping-particle":"","parse-names":false,"suffix":""}],"id":"ITEM-1","issued":{"date-parts":[["2023"]]},"publisher":"Mediaguru","title":"Etnomatematika (Matematika dalam Budaya Sepucuk Jambi Sembilan Lurah)","type":"book"},"uris":["http://www.mendeley.com/documents/?uuid=fc9d456c-12a6-42e0-98ea-2ee0781c61dc","http://www.mendeley.com/documents/?uuid=9ddb4c1d-3c39-411d-9a97-b30b3cd0051c"]}],"mendeley":{"formattedCitation":"(Sastrawati et al., 2023)","manualFormatting":"Sastrawati dkk., 2023)","plainTextFormattedCitation":"(Sastrawati et al., 2023)","previouslyFormattedCitation":"(Sastrawati et al., 2023)"},"properties":{"noteIndex":0},"schema":"https://github.com/citation-style-language/schema/raw/master/csl-citation.json"}</w:instrText>
      </w:r>
      <w:r w:rsidR="00BD1480">
        <w:fldChar w:fldCharType="separate"/>
      </w:r>
      <w:r w:rsidR="00BD1480">
        <w:rPr>
          <w:noProof/>
        </w:rPr>
        <w:t>Sastrawati dkk.</w:t>
      </w:r>
      <w:r w:rsidR="00BD1480" w:rsidRPr="004047F8">
        <w:rPr>
          <w:noProof/>
        </w:rPr>
        <w:t>, 2023)</w:t>
      </w:r>
      <w:r w:rsidR="00BD1480">
        <w:fldChar w:fldCharType="end"/>
      </w:r>
      <w:r w:rsidRPr="005B51CD">
        <w:rPr>
          <w:sz w:val="22"/>
        </w:rPr>
        <w:t xml:space="preserve">. </w:t>
      </w:r>
      <w:proofErr w:type="gramStart"/>
      <w:r w:rsidRPr="005B51CD">
        <w:rPr>
          <w:sz w:val="22"/>
        </w:rPr>
        <w:t>Tanpa disadari bagian-bagian yang ada pada Candi Muaro Jambi memiliki bentuk geometris serta aspek matematis dan terdapat etnomatematika didalamnya.</w:t>
      </w:r>
      <w:proofErr w:type="gramEnd"/>
      <w:r w:rsidRPr="005B51CD">
        <w:rPr>
          <w:sz w:val="22"/>
        </w:rPr>
        <w:t xml:space="preserve"> Oleh karena itu, dengan menghubungkan budaya kedalam konteks matematika peserta didik tidak hanya sekedar memahami sejarah dari suatu kebudayaan (Candi Muaro Jambi), akan tetapi peserta didik juga mampu mempertahankan dan memajukan budaya yang terkadung didalamnya, serta dapat menganalisis berbagai hal yang ada pada kebudayaan itu sendiri, seperti dalam segi bentuk, tata letak maupun lainnya. </w:t>
      </w:r>
    </w:p>
    <w:p w:rsidR="005B51CD" w:rsidRPr="005B51CD" w:rsidRDefault="005B51CD" w:rsidP="00294E23">
      <w:pPr>
        <w:spacing w:after="0"/>
        <w:ind w:firstLine="426"/>
        <w:jc w:val="both"/>
        <w:rPr>
          <w:sz w:val="22"/>
        </w:rPr>
      </w:pPr>
      <w:r w:rsidRPr="005B51CD">
        <w:rPr>
          <w:sz w:val="22"/>
        </w:rPr>
        <w:t xml:space="preserve">Penelitian yang dilakukan Lailatul Khasanah “Pengembangan Bahan Ajar Modul Materi Bangun Datar Berbasis Etnomatematika Pada Candi Bangkal Ngoro Mojokerto Untuk Siswa Kelas VII” dan penelitian yang dilakukan Iid Fitria Ningrum “Pengembangan Bahan Ajar Balok Dan Kubus Berbasis Etnomatematika Dengan Konteks Candi Jolotundo Trawas Mojokerto” yang mana kedua penelitian ini </w:t>
      </w:r>
      <w:r w:rsidRPr="005B51CD">
        <w:rPr>
          <w:sz w:val="22"/>
        </w:rPr>
        <w:lastRenderedPageBreak/>
        <w:t xml:space="preserve">sama-sama membahas etnomatematika yang diterapkan dalam bentuk pengembangan bahan ajar. </w:t>
      </w:r>
      <w:proofErr w:type="gramStart"/>
      <w:r w:rsidRPr="005B51CD">
        <w:rPr>
          <w:sz w:val="22"/>
        </w:rPr>
        <w:t>Penelitian tersebut sama-sama melakukan kegiatan penelitian dengan menyebarkan lembar kegiatan berupa bahan ajar kepada peserta didik dalam bentuk cetak.</w:t>
      </w:r>
      <w:proofErr w:type="gramEnd"/>
      <w:r w:rsidRPr="005B51CD">
        <w:rPr>
          <w:sz w:val="22"/>
        </w:rPr>
        <w:t xml:space="preserve"> Oleh karena itu, pada penelitian ini peneliti </w:t>
      </w:r>
      <w:proofErr w:type="gramStart"/>
      <w:r w:rsidRPr="005B51CD">
        <w:rPr>
          <w:sz w:val="22"/>
        </w:rPr>
        <w:t>akan</w:t>
      </w:r>
      <w:proofErr w:type="gramEnd"/>
      <w:r w:rsidRPr="005B51CD">
        <w:rPr>
          <w:sz w:val="22"/>
        </w:rPr>
        <w:t xml:space="preserve"> membahas hal yang sama dengan kedua penelitian tersebut, akan tetapi pada penelitian ini peneliti akan mengembangkannya kedalam bentuk virtual, yang dapat diakses oleh peserta didik melalui computer maupun </w:t>
      </w:r>
      <w:r w:rsidR="0011063A">
        <w:rPr>
          <w:i/>
          <w:sz w:val="22"/>
        </w:rPr>
        <w:t>gad</w:t>
      </w:r>
      <w:r w:rsidRPr="005B51CD">
        <w:rPr>
          <w:i/>
          <w:sz w:val="22"/>
        </w:rPr>
        <w:t>get</w:t>
      </w:r>
      <w:r w:rsidRPr="005B51CD">
        <w:rPr>
          <w:sz w:val="22"/>
        </w:rPr>
        <w:t xml:space="preserve">. </w:t>
      </w:r>
      <w:proofErr w:type="gramStart"/>
      <w:r w:rsidRPr="005B51CD">
        <w:rPr>
          <w:sz w:val="22"/>
        </w:rPr>
        <w:t>Penggunaan teknologi dalam sistem pendidikan menjadikan peserta didik menjadi lebih tertarik meningkatkan kebermaknaan dan interaktif serta mengurangi tingkat kejenuhan dalam pelaksanaan pembelajaran terkhusus pada muatan matematika.</w:t>
      </w:r>
      <w:proofErr w:type="gramEnd"/>
      <w:r w:rsidRPr="005B51CD">
        <w:rPr>
          <w:sz w:val="22"/>
        </w:rPr>
        <w:t xml:space="preserve"> </w:t>
      </w:r>
    </w:p>
    <w:p w:rsidR="005B51CD" w:rsidRPr="005B51CD" w:rsidRDefault="005B51CD" w:rsidP="00294E23">
      <w:pPr>
        <w:spacing w:after="0"/>
        <w:ind w:firstLine="426"/>
        <w:jc w:val="both"/>
        <w:rPr>
          <w:sz w:val="22"/>
        </w:rPr>
      </w:pPr>
      <w:r w:rsidRPr="005B51CD">
        <w:rPr>
          <w:sz w:val="22"/>
        </w:rPr>
        <w:t>Teknologi dalam proses pembelajaran dapat menjadi salah satu alternatif solusi yang tepat dalam meningkatkan mutu pembelajaran yang ada di kelas, termasuk pada muatan pembelajaran matematika.</w:t>
      </w:r>
      <w:r w:rsidR="004535B5">
        <w:rPr>
          <w:sz w:val="22"/>
        </w:rPr>
        <w:t xml:space="preserve"> </w:t>
      </w:r>
      <w:r w:rsidR="004535B5" w:rsidRPr="005B51CD">
        <w:rPr>
          <w:sz w:val="22"/>
        </w:rPr>
        <w:t xml:space="preserve">“Dalam bidang pendidikan, pendidik dilatih untuk senantiasa beradaptasi dengan kemajuan teknologi dan berupaya meningkatkan mutu pendidikan, termasuk sistem pembelajaran dan kegiatan </w:t>
      </w:r>
      <w:r w:rsidR="0011063A">
        <w:rPr>
          <w:sz w:val="22"/>
        </w:rPr>
        <w:t xml:space="preserve">pembelajaran” </w:t>
      </w:r>
      <w:r w:rsidR="0011063A">
        <w:fldChar w:fldCharType="begin" w:fldLock="1"/>
      </w:r>
      <w:r w:rsidR="0011063A">
        <w:instrText>ADDIN CSL_CITATION {"citationItems":[{"id":"ITEM-1","itemData":{"author":[{"dropping-particle":"","family":"Novera","given":"Ramona Dea","non-dropping-particle":"","parse-names":false,"suffix":""},{"dropping-particle":"","family":"Sukasno","given":"","non-dropping-particle":"","parse-names":false,"suffix":""},{"dropping-particle":"","family":"Sofiarini","given":"Andriana","non-dropping-particle":"","parse-names":false,"suffix":""}],"container-title":"Jurnal Basicedu","id":"ITEM-1","issued":{"date-parts":[["2022"]]},"page":"7161-7173","title":"Pengembangan Video Pembelajaran Matematika Berbasis Powtoon Menggunakan Konsep Etnomatematika di Sekolah Dasar","type":"article-journal","volume":"6"},"uris":["http://www.mendeley.com/documents/?uuid=93122ba3-e87f-4fdc-b695-a09dc14e6a7c"]}],"mendeley":{"formattedCitation":"(Novera et al., 2022)","manualFormatting":"(Novera dkk., 2022)","plainTextFormattedCitation":"(Novera et al., 2022)","previouslyFormattedCitation":"(Novera et al., 2022)"},"properties":{"noteIndex":0},"schema":"https://github.com/citation-style-language/schema/raw/master/csl-citation.json"}</w:instrText>
      </w:r>
      <w:r w:rsidR="0011063A">
        <w:fldChar w:fldCharType="separate"/>
      </w:r>
      <w:r w:rsidR="0011063A">
        <w:rPr>
          <w:noProof/>
        </w:rPr>
        <w:t>(Novera dkk</w:t>
      </w:r>
      <w:r w:rsidR="0011063A" w:rsidRPr="00684F5C">
        <w:rPr>
          <w:noProof/>
        </w:rPr>
        <w:t>., 2022)</w:t>
      </w:r>
      <w:r w:rsidR="0011063A">
        <w:fldChar w:fldCharType="end"/>
      </w:r>
      <w:r w:rsidR="004535B5" w:rsidRPr="005B51CD">
        <w:rPr>
          <w:sz w:val="22"/>
        </w:rPr>
        <w:t>.</w:t>
      </w:r>
      <w:r w:rsidR="004535B5">
        <w:rPr>
          <w:sz w:val="22"/>
        </w:rPr>
        <w:t xml:space="preserve"> </w:t>
      </w:r>
      <w:r w:rsidRPr="005B51CD">
        <w:rPr>
          <w:sz w:val="22"/>
        </w:rPr>
        <w:t xml:space="preserve"> </w:t>
      </w:r>
      <w:r w:rsidR="004535B5">
        <w:rPr>
          <w:sz w:val="22"/>
        </w:rPr>
        <w:t>“P</w:t>
      </w:r>
      <w:r w:rsidRPr="005B51CD">
        <w:rPr>
          <w:sz w:val="22"/>
        </w:rPr>
        <w:t>emanfaatan teknologi informasi memegang peranan penting dalam proses pembelajaran agar berjalan dengan efektif, efisien, dan menarik”</w:t>
      </w:r>
      <w:r w:rsidR="005857FB">
        <w:rPr>
          <w:sz w:val="22"/>
        </w:rPr>
        <w:t xml:space="preserve"> </w:t>
      </w:r>
      <w:r w:rsidR="005857FB">
        <w:fldChar w:fldCharType="begin" w:fldLock="1"/>
      </w:r>
      <w:r w:rsidR="00475BA0">
        <w:instrText>ADDIN CSL_CITATION {"citationItems":[{"id":"ITEM-1","itemData":{"DOI":"10.31004/jpdk.v1i2.622","ISSN":"2685-9351","abstract":"Penelitian ini bertujuan untuk melihat seberapa jauh perkembangan Teknologi Informasi dan Komunikasi (TIK) dalam dunia pendidikan khususnya sekolah dasar. Pemanfaatan TIK dalam pendidikan pada penelitian ini lebih dikerucutkan lagi pada proses pembelajarannya. Guru dapat memanfaatkan TIK untuk memeprsiapkan proses pembelajaran dan atau ketika proses pembelajaran berlangsung. Dengan TIK guru dapat menambah bahan ajar dan mencari referensi tentang metode pembelajaran yang tepat untuk siswanya. Dalam pembelajaran guru dapat menyampaikan materi dengan lebih mudah diterima oleh siswa dengan bantuan pemanfaatan TIK. Penerapan TIK juga tidak hanya semata-mata langsung diterapkan, tetapi juga harus melihat karakteristik siswanya. Maka proses pembelajaran akan berkualitas dan bermakna dengan pemanfaatan TIK yang sesuai dengan karakteristik siswa.","author":[{"dropping-particle":"","family":"Huda","given":"Irkham Abdaul","non-dropping-particle":"","parse-names":false,"suffix":""}],"container-title":"Jurnal Pendidikan dan Konseling (JPDK)","id":"ITEM-1","issue":"1","issued":{"date-parts":[["2020"]]},"page":"121-125","title":"Perkembangan Teknologi Informasi Dan Komunikasi (Tik) Terhadap Kualitas Pembelajaran Di Sekolah Dasar","type":"article-journal","volume":"2"},"uris":["http://www.mendeley.com/documents/?uuid=8894451d-92e8-475f-ba78-0ece6e6a9f00"]}],"mendeley":{"formattedCitation":"(Huda, 2020)","manualFormatting":"(Huda, 2020; Maryono &amp; Budiono, 2021)","plainTextFormattedCitation":"(Huda, 2020)","previouslyFormattedCitation":"(Huda, 2020)"},"properties":{"noteIndex":0},"schema":"https://github.com/citation-style-language/schema/raw/master/csl-citation.json"}</w:instrText>
      </w:r>
      <w:r w:rsidR="005857FB">
        <w:fldChar w:fldCharType="separate"/>
      </w:r>
      <w:r w:rsidR="005857FB">
        <w:rPr>
          <w:noProof/>
        </w:rPr>
        <w:t>(Huda,</w:t>
      </w:r>
      <w:r w:rsidR="005857FB" w:rsidRPr="009E53CD">
        <w:rPr>
          <w:noProof/>
        </w:rPr>
        <w:t xml:space="preserve"> 2020</w:t>
      </w:r>
      <w:r w:rsidR="005857FB">
        <w:rPr>
          <w:noProof/>
        </w:rPr>
        <w:t xml:space="preserve">; </w:t>
      </w:r>
      <w:r w:rsidR="005857FB">
        <w:rPr>
          <w:noProof/>
        </w:rPr>
        <w:fldChar w:fldCharType="begin" w:fldLock="1"/>
      </w:r>
      <w:r w:rsidR="00475BA0">
        <w:rPr>
          <w:noProof/>
        </w:rPr>
        <w:instrText>ADDIN CSL_CITATION {"citationItems":[{"id":"ITEM-1","itemData":{"DOI":"10.31004/basicedu.v5i5.1502","ISSN":"2580-3735","abstract":"Proses pembelajaran di SD khususnya kelas awal sangat membutuhkan berbagai sarana pendukung untuk proses pembelajara yang lebih efektif salah satunya pembelajaran membaca dan menulis. Di era pandemi Covid 19, dibutuhkan bahan ajar yang mampu menfasislitasi guru dan siswa dalam pencapaian tujuan pembelajaran, salah satunya bahan ajar berbasis mobile learning. Tujuan penelitian ini untuk mendeksripsikan prosedur pengembangan dan tingkat kelayakan bahan ajar membaca dan menulis berbasis mobile learning sebagai alternatif belajar mandiri siswa kelas awal sekolah dasar. Penelitian ini merupakan jenis penelitian pengembangan dengan mengadaptasi model pengembangan Hannafin dan Peck. Kelayakan produk dilihat dari tingkat validasi yang diberikan oleh validator materi, dan media, serta respon guru dan respon siswa. Subjek ujicoba dalam penelitian pengembangan ini adalah siswa kelas awal yakni kelas 1, 2 dan 3 dengan jumlah 9 orang. Hasil penelitian menujukan bahwa bahan ajar memenuhi kelayakan oleh validator materi dan media dengan persentase 88,88% dan 86,67%. Respon ujicoba didapat respon guru dengan persentase 82,05% (sangat layak) dan 77,78% subjek ujicoba menyatakan senang dalam menggunakan bahan ajar.","author":[{"dropping-particle":"","family":"Maryono","given":"","non-dropping-particle":"","parse-names":false,"suffix":""},{"dropping-particle":"","family":"Budiono","given":"Hendra","non-dropping-particle":"","parse-names":false,"suffix":""}],"container-title":"Jurnal Basicedu","id":"ITEM-1","issue":"5","issued":{"date-parts":[["2021"]]},"page":"4281-4291","title":"Pengembangan Bahan Ajar Membaca dan Menulis Berbasis Mobile Learning Sebagai Alternatif Belajar Mandiri Siswa Kelas Awal Sekolah Dasar","type":"article-journal","volume":"5"},"uris":["http://www.mendeley.com/documents/?uuid=1f0f4bfb-7336-4515-8294-27ddebb47936"]}],"mendeley":{"formattedCitation":"(Maryono &amp; Budiono, 2021a)","manualFormatting":"Maryono &amp; Budiono, 2021)","plainTextFormattedCitation":"(Maryono &amp; Budiono, 2021a)","previouslyFormattedCitation":"(Maryono &amp; Budiono, 2021a)"},"properties":{"noteIndex":0},"schema":"https://github.com/citation-style-language/schema/raw/master/csl-citation.json"}</w:instrText>
      </w:r>
      <w:r w:rsidR="005857FB">
        <w:rPr>
          <w:noProof/>
        </w:rPr>
        <w:fldChar w:fldCharType="separate"/>
      </w:r>
      <w:r w:rsidR="005857FB">
        <w:rPr>
          <w:noProof/>
        </w:rPr>
        <w:t xml:space="preserve">Maryono &amp; Budiono, </w:t>
      </w:r>
      <w:r w:rsidR="005857FB" w:rsidRPr="0048638F">
        <w:rPr>
          <w:noProof/>
        </w:rPr>
        <w:t>2021)</w:t>
      </w:r>
      <w:r w:rsidR="005857FB">
        <w:rPr>
          <w:noProof/>
        </w:rPr>
        <w:fldChar w:fldCharType="end"/>
      </w:r>
      <w:r w:rsidR="005857FB">
        <w:fldChar w:fldCharType="end"/>
      </w:r>
      <w:r w:rsidRPr="005B51CD">
        <w:rPr>
          <w:sz w:val="22"/>
        </w:rPr>
        <w:t xml:space="preserve">. </w:t>
      </w:r>
      <w:proofErr w:type="gramStart"/>
      <w:r w:rsidRPr="005B51CD">
        <w:rPr>
          <w:sz w:val="22"/>
        </w:rPr>
        <w:t>Berkembangnya sistem teknologi inilah yang menjadikan pendidik (guru) dituntut untuk berinovasi serta dapat mengaplikasikan teknologi dalam aktivitas pembelajaran.</w:t>
      </w:r>
      <w:proofErr w:type="gramEnd"/>
      <w:r w:rsidRPr="005B51CD">
        <w:rPr>
          <w:sz w:val="22"/>
        </w:rPr>
        <w:t xml:space="preserve"> </w:t>
      </w:r>
    </w:p>
    <w:p w:rsidR="005B51CD" w:rsidRPr="005B51CD" w:rsidRDefault="005B51CD" w:rsidP="00294E23">
      <w:pPr>
        <w:spacing w:after="0"/>
        <w:ind w:firstLine="426"/>
        <w:jc w:val="both"/>
        <w:rPr>
          <w:sz w:val="22"/>
        </w:rPr>
      </w:pPr>
      <w:proofErr w:type="gramStart"/>
      <w:r w:rsidRPr="005B51CD">
        <w:rPr>
          <w:sz w:val="22"/>
        </w:rPr>
        <w:t xml:space="preserve">Pesatnya kemajuan teknologi didunia pendidikan, pemerintah terkhusus kemendikbudristek meyediakan Platform maupun </w:t>
      </w:r>
      <w:r w:rsidRPr="005B51CD">
        <w:rPr>
          <w:i/>
          <w:sz w:val="22"/>
        </w:rPr>
        <w:t>Website</w:t>
      </w:r>
      <w:r w:rsidRPr="005B51CD">
        <w:rPr>
          <w:sz w:val="22"/>
        </w:rPr>
        <w:t xml:space="preserve"> berupa </w:t>
      </w:r>
      <w:r w:rsidRPr="005B51CD">
        <w:rPr>
          <w:i/>
          <w:sz w:val="22"/>
        </w:rPr>
        <w:t>Canva Apps</w:t>
      </w:r>
      <w:r w:rsidRPr="005B51CD">
        <w:rPr>
          <w:sz w:val="22"/>
        </w:rPr>
        <w:t xml:space="preserve"> yang dapat diakses secara gratis bagi pendidik (guru).</w:t>
      </w:r>
      <w:proofErr w:type="gramEnd"/>
      <w:r w:rsidRPr="005B51CD">
        <w:rPr>
          <w:sz w:val="22"/>
        </w:rPr>
        <w:t xml:space="preserve"> </w:t>
      </w:r>
      <w:r w:rsidR="004B5E6E" w:rsidRPr="00475BA0">
        <w:rPr>
          <w:sz w:val="22"/>
        </w:rPr>
        <w:fldChar w:fldCharType="begin" w:fldLock="1"/>
      </w:r>
      <w:r w:rsidR="00475BA0">
        <w:rPr>
          <w:sz w:val="22"/>
        </w:rPr>
        <w:instrText>ADDIN CSL_CITATION {"citationItems":[{"id":"ITEM-1","itemData":{"DOI":"10.33365/jsstcs.v3i2.2020","ISSN":"2723-455X","abstract":"Desain sangat diperlukan bagi siswa/siswi SMK dengan desain mereka bisa menunjukan exsistensi mereka baik itu untuk pamflet instagram sekolah mereka ataupun untuk dirisendiri dan yang terpenting jika mereka memiliki usaha sendiri meraka bisa mendesain prodak merak sendiri dengan kreatifitas meraka. Jadi perlu yang namanya pengenalan desain untuk siswa/siswi, salah satunya dengan aplikasi CANVA yang merupakan aplikasi atau web yang menyedikan beberapa templet desain yang menarik dan mampu kita edit sendiri sesuai selera kita. Dengan canva kita bisa mendesain dengan mudah tanpa harus memiliki skill yang tinggi dalam bidang seni desain. Maka dari itu kami mengenalkan aplikasi canva bagi siswa/siswi untuk mendesain pamflet mereka sendiri.","author":[{"dropping-particle":"","family":"Adrian","given":"Qadhli Jafar","non-dropping-particle":"","parse-names":false,"suffix":""},{"dropping-particle":"","family":"Putri","given":"Novia Utami","non-dropping-particle":"","parse-names":false,"suffix":""},{"dropping-particle":"","family":"Jayadi","given":"Akhmad","non-dropping-particle":"","parse-names":false,"suffix":""},{"dropping-particle":"","family":"Sembiring","given":"Jaka Persada","non-dropping-particle":"","parse-names":false,"suffix":""},{"dropping-particle":"","family":"Sudana","given":"I Wayan","non-dropping-particle":"","parse-names":false,"suffix":""},{"dropping-particle":"","family":"Darmawan","given":"Okky Adi","non-dropping-particle":"","parse-names":false,"suffix":""},{"dropping-particle":"","family":"Nugroho","given":"Fajar Anggit","non-dropping-particle":"","parse-names":false,"suffix":""},{"dropping-particle":"","family":"Ardiantoro","given":"Nur Faqih","non-dropping-particle":"","parse-names":false,"suffix":""}],"container-title":"Jurnal Of Technology And Social For Community Service (JTSCS)","id":"ITEM-1","issue":"2","issued":{"date-parts":[["2022"]]},"page":"187-191","title":"Pengenalan Aplikasi Canva Kepada Siswa/Siswi Smkn 1 Tanjung Sari, Lampung Selatan","type":"article-journal","volume":"3"},"uris":["http://www.mendeley.com/documents/?uuid=d7caa084-7ec5-457b-886e-ecce9489d4b8"]}],"mendeley":{"formattedCitation":"(Adrian et al., 2022)","manualFormatting":"Adrian, dkk (2022)","plainTextFormattedCitation":"(Adrian et al., 2022)","previouslyFormattedCitation":"(Adrian et al., 2022)"},"properties":{"noteIndex":0},"schema":"https://github.com/citation-style-language/schema/raw/master/csl-citation.json"}</w:instrText>
      </w:r>
      <w:r w:rsidR="004B5E6E" w:rsidRPr="00475BA0">
        <w:rPr>
          <w:sz w:val="22"/>
        </w:rPr>
        <w:fldChar w:fldCharType="separate"/>
      </w:r>
      <w:r w:rsidR="004B5E6E" w:rsidRPr="00475BA0">
        <w:rPr>
          <w:noProof/>
          <w:sz w:val="22"/>
        </w:rPr>
        <w:t>Adrian, dkk (2022)</w:t>
      </w:r>
      <w:r w:rsidR="004B5E6E" w:rsidRPr="00475BA0">
        <w:rPr>
          <w:sz w:val="22"/>
        </w:rPr>
        <w:fldChar w:fldCharType="end"/>
      </w:r>
      <w:r w:rsidRPr="005B51CD">
        <w:rPr>
          <w:sz w:val="22"/>
        </w:rPr>
        <w:t xml:space="preserve"> mengemukakan bahwasanya “</w:t>
      </w:r>
      <w:r w:rsidRPr="005B51CD">
        <w:rPr>
          <w:i/>
          <w:sz w:val="22"/>
        </w:rPr>
        <w:t>Canva</w:t>
      </w:r>
      <w:r w:rsidRPr="005B51CD">
        <w:rPr>
          <w:sz w:val="22"/>
        </w:rPr>
        <w:t xml:space="preserve"> merupakan </w:t>
      </w:r>
      <w:r w:rsidRPr="005B51CD">
        <w:rPr>
          <w:i/>
          <w:sz w:val="22"/>
        </w:rPr>
        <w:t>website</w:t>
      </w:r>
      <w:r w:rsidRPr="005B51CD">
        <w:rPr>
          <w:sz w:val="22"/>
        </w:rPr>
        <w:t xml:space="preserve"> atau aplikasi yang menyediakan </w:t>
      </w:r>
      <w:r w:rsidRPr="005B51CD">
        <w:rPr>
          <w:i/>
          <w:sz w:val="22"/>
        </w:rPr>
        <w:t>tools</w:t>
      </w:r>
      <w:r w:rsidRPr="005B51CD">
        <w:rPr>
          <w:sz w:val="22"/>
        </w:rPr>
        <w:t xml:space="preserve"> untuk membuat desain grafis dan publikasi </w:t>
      </w:r>
      <w:r w:rsidRPr="005B51CD">
        <w:rPr>
          <w:i/>
          <w:sz w:val="22"/>
        </w:rPr>
        <w:t>online</w:t>
      </w:r>
      <w:r w:rsidRPr="005B51CD">
        <w:rPr>
          <w:sz w:val="22"/>
        </w:rPr>
        <w:t xml:space="preserve">”. </w:t>
      </w:r>
      <w:proofErr w:type="gramStart"/>
      <w:r w:rsidRPr="005B51CD">
        <w:rPr>
          <w:sz w:val="22"/>
        </w:rPr>
        <w:t xml:space="preserve">Penggunaan teknologi berupa </w:t>
      </w:r>
      <w:r w:rsidRPr="005B51CD">
        <w:rPr>
          <w:i/>
          <w:sz w:val="22"/>
        </w:rPr>
        <w:t>Canva Apps</w:t>
      </w:r>
      <w:r w:rsidRPr="005B51CD">
        <w:rPr>
          <w:sz w:val="22"/>
        </w:rPr>
        <w:t xml:space="preserve"> ini dapat menjadikan pendidik (guru) berinovasi dalam dunia pendidikan, salah satunya dalam mendesain bahan ajar.</w:t>
      </w:r>
      <w:proofErr w:type="gramEnd"/>
      <w:r w:rsidRPr="005B51CD">
        <w:rPr>
          <w:sz w:val="22"/>
        </w:rPr>
        <w:t xml:space="preserve"> Yang mana bahan </w:t>
      </w:r>
      <w:proofErr w:type="gramStart"/>
      <w:r w:rsidRPr="005B51CD">
        <w:rPr>
          <w:sz w:val="22"/>
        </w:rPr>
        <w:t>ajar</w:t>
      </w:r>
      <w:proofErr w:type="gramEnd"/>
      <w:r w:rsidRPr="005B51CD">
        <w:rPr>
          <w:sz w:val="22"/>
        </w:rPr>
        <w:t xml:space="preserve"> menjadi salah satu hal terpenting dalam menunjang proses pembelajaran. Dengan memanfaatkan perkembangan teknologi yang ada, tenaga pendidik (guru) dapat membuat bahan </w:t>
      </w:r>
      <w:proofErr w:type="gramStart"/>
      <w:r w:rsidRPr="005B51CD">
        <w:rPr>
          <w:sz w:val="22"/>
        </w:rPr>
        <w:t>ajar</w:t>
      </w:r>
      <w:proofErr w:type="gramEnd"/>
      <w:r w:rsidRPr="005B51CD">
        <w:rPr>
          <w:sz w:val="22"/>
        </w:rPr>
        <w:t xml:space="preserve"> yang menarik dan menyenangkan sehigga menjadikan proses pembelajaran tersebut lebih bermakna.</w:t>
      </w:r>
    </w:p>
    <w:p w:rsidR="005B51CD" w:rsidRPr="005B51CD" w:rsidRDefault="005B51CD" w:rsidP="00294E23">
      <w:pPr>
        <w:spacing w:after="0"/>
        <w:ind w:firstLine="426"/>
        <w:jc w:val="both"/>
        <w:rPr>
          <w:sz w:val="22"/>
        </w:rPr>
      </w:pPr>
      <w:r w:rsidRPr="005B51CD">
        <w:rPr>
          <w:sz w:val="22"/>
        </w:rPr>
        <w:t xml:space="preserve">Berdasarkan observasi yang dilakukan ketika mengikuti Kampus Mengajar 4 dan observasi lanjutan serta wawancara bersama wali kelas III A yang dilaksanakan pada tanggal 17 Oktober 2023 di SDN 10/IV Kota Jambi, diperoleh informasi bahwasanya peserta didik kelas III A masih menggunakan kurikulum 2013 dalam proses pembelajarannya, dalam kegiatan ini pendidik belum menggunakan bahan ajar yang dikembangkan secara mandiri, pendidik masih terfokus pada penggunakan buku cetak dalam kegiatan pembelajaran. Pada aktivitas pembelajaran matematika belum ada keterbaruan yang dilakukan pendidik dalam proses belajar, seperti menghubungkan materi dengan budaya yang ada disekitar maupun penggunaan teknologi. </w:t>
      </w:r>
      <w:proofErr w:type="gramStart"/>
      <w:r w:rsidRPr="005B51CD">
        <w:rPr>
          <w:sz w:val="22"/>
        </w:rPr>
        <w:t>Sehingga pembelajaran matematika terkesan menakutkan dan membosankan, dikarenakan sarana yang ada pada sekolah belum dimanfaatkan secara optimal.</w:t>
      </w:r>
      <w:proofErr w:type="gramEnd"/>
      <w:r w:rsidRPr="005B51CD">
        <w:rPr>
          <w:sz w:val="22"/>
        </w:rPr>
        <w:t xml:space="preserve"> Seperti halnya komputer, tablet dan proyektor yang telah tersedia </w:t>
      </w:r>
      <w:proofErr w:type="gramStart"/>
      <w:r w:rsidRPr="005B51CD">
        <w:rPr>
          <w:sz w:val="22"/>
        </w:rPr>
        <w:t>akan</w:t>
      </w:r>
      <w:proofErr w:type="gramEnd"/>
      <w:r w:rsidRPr="005B51CD">
        <w:rPr>
          <w:sz w:val="22"/>
        </w:rPr>
        <w:t xml:space="preserve"> tetapi belum direalisasikan dalam menunjang kegiatan pembelajaran. </w:t>
      </w:r>
      <w:proofErr w:type="gramStart"/>
      <w:r w:rsidRPr="005B51CD">
        <w:rPr>
          <w:sz w:val="22"/>
        </w:rPr>
        <w:t>Padahal penggunaan komputer, tablet dan proyektor sangat memungkinkan untuk melaksanakan kegiatan pembelajaran di SDN 10/IV Kota Jambi.</w:t>
      </w:r>
      <w:proofErr w:type="gramEnd"/>
    </w:p>
    <w:p w:rsidR="005B51CD" w:rsidRPr="005B51CD" w:rsidRDefault="005B51CD" w:rsidP="00294E23">
      <w:pPr>
        <w:spacing w:after="0"/>
        <w:ind w:firstLine="426"/>
        <w:jc w:val="both"/>
        <w:rPr>
          <w:sz w:val="22"/>
        </w:rPr>
      </w:pPr>
      <w:r w:rsidRPr="005B51CD">
        <w:rPr>
          <w:sz w:val="22"/>
        </w:rPr>
        <w:t xml:space="preserve">Perangkat pembelajaran adalah komponen yang digunakan pendidik dalam pelaksanaan kegiatan pembelajaran, baik berupa RPP, bahan ajar, maupun LKPD yang dapat membantu pendidik dalam menyampaikan materi kepada peserta didik. “Amin dalam </w:t>
      </w:r>
      <w:r w:rsidR="00475BA0">
        <w:fldChar w:fldCharType="begin" w:fldLock="1"/>
      </w:r>
      <w:r w:rsidR="00475BA0">
        <w:instrText>ADDIN CSL_CITATION {"citationItems":[{"id":"ITEM-1","itemData":{"author":[{"dropping-particle":"","family":"Muhammad","given":"Azamul Fadhly Noor","non-dropping-particle":"","parse-names":false,"suffix":""},{"dropping-particle":"","family":"Novitasari","given":"Noer Intan","non-dropping-particle":"","parse-names":false,"suffix":""}],"container-title":"Jurnal Bidang Pendidikan Dasar (JBPD)","id":"ITEM-1","issued":{"date-parts":[["2020"]]},"page":"80-93","title":"Pengembangan Bahan Ajar Matematika Berbasis Etnomatematika Untuk Meningkatkan Pemahaman Matematika Siswa Kelas III Sekolah Dasar","type":"article-journal","volume":"4"},"uris":["http://www.mendeley.com/documents/?uuid=fd574af3-c799-4326-a880-5272da8e3396"]}],"mendeley":{"formattedCitation":"(Muhammad &amp; Novitasari, 2020)","manualFormatting":"Muhammad &amp; Novitasari (2020)","plainTextFormattedCitation":"(Muhammad &amp; Novitasari, 2020)","previouslyFormattedCitation":"(Muhammad &amp; Novitasari, 2020)"},"properties":{"noteIndex":0},"schema":"https://github.com/citation-style-language/schema/raw/master/csl-citation.json"}</w:instrText>
      </w:r>
      <w:r w:rsidR="00475BA0">
        <w:fldChar w:fldCharType="separate"/>
      </w:r>
      <w:r w:rsidR="00475BA0">
        <w:rPr>
          <w:noProof/>
        </w:rPr>
        <w:t>Muhammad &amp; Novitasari (</w:t>
      </w:r>
      <w:r w:rsidR="00475BA0" w:rsidRPr="00540683">
        <w:rPr>
          <w:noProof/>
        </w:rPr>
        <w:t>2020)</w:t>
      </w:r>
      <w:r w:rsidR="00475BA0">
        <w:fldChar w:fldCharType="end"/>
      </w:r>
      <w:r w:rsidRPr="005B51CD">
        <w:rPr>
          <w:sz w:val="22"/>
        </w:rPr>
        <w:t>, menyatakan bahwa “bahan ajar ialah materi atau sumber belajar yang telah disusun secara terstruktur untuk dimanfaatkan oleh pendidik dan peserta didik dalam proses belajar-mengajar”.</w:t>
      </w:r>
      <w:r w:rsidRPr="005B51CD">
        <w:rPr>
          <w:sz w:val="22"/>
        </w:rPr>
        <w:tab/>
      </w:r>
    </w:p>
    <w:p w:rsidR="005B51CD" w:rsidRPr="005B51CD" w:rsidRDefault="005B51CD" w:rsidP="00294E23">
      <w:pPr>
        <w:spacing w:after="0"/>
        <w:ind w:firstLine="426"/>
        <w:jc w:val="both"/>
        <w:rPr>
          <w:sz w:val="22"/>
        </w:rPr>
      </w:pPr>
      <w:proofErr w:type="gramStart"/>
      <w:r w:rsidRPr="005B51CD">
        <w:rPr>
          <w:sz w:val="22"/>
        </w:rPr>
        <w:t xml:space="preserve">Bahan ajar dapat di desain dengan memanfaatkan kecanggihan teknologi, seperti halnya </w:t>
      </w:r>
      <w:r w:rsidRPr="005B51CD">
        <w:rPr>
          <w:i/>
          <w:sz w:val="22"/>
        </w:rPr>
        <w:t>gadget</w:t>
      </w:r>
      <w:r w:rsidRPr="005B51CD">
        <w:rPr>
          <w:sz w:val="22"/>
        </w:rPr>
        <w:t xml:space="preserve"> dan komputer.</w:t>
      </w:r>
      <w:proofErr w:type="gramEnd"/>
      <w:r w:rsidRPr="005B51CD">
        <w:rPr>
          <w:sz w:val="22"/>
        </w:rPr>
        <w:t xml:space="preserve"> Meskipun dapat membantu tenaga pendidik dalam menunjang proses pembelajaran, </w:t>
      </w:r>
      <w:proofErr w:type="gramStart"/>
      <w:r w:rsidRPr="005B51CD">
        <w:rPr>
          <w:sz w:val="22"/>
        </w:rPr>
        <w:t>akan</w:t>
      </w:r>
      <w:proofErr w:type="gramEnd"/>
      <w:r w:rsidRPr="005B51CD">
        <w:rPr>
          <w:sz w:val="22"/>
        </w:rPr>
        <w:t xml:space="preserve"> tetapi masih terdapat beberapa tenaga pendidik yang belum mengerti bagaimana cara memanfaatkan teknologi dalam kegiatan mengajar. </w:t>
      </w:r>
      <w:proofErr w:type="gramStart"/>
      <w:r w:rsidRPr="005B51CD">
        <w:rPr>
          <w:sz w:val="22"/>
        </w:rPr>
        <w:t xml:space="preserve">Seperti menggunakan komputer maupun </w:t>
      </w:r>
      <w:r w:rsidRPr="005B51CD">
        <w:rPr>
          <w:sz w:val="22"/>
        </w:rPr>
        <w:lastRenderedPageBreak/>
        <w:t xml:space="preserve">menggunakan </w:t>
      </w:r>
      <w:r w:rsidRPr="005B51CD">
        <w:rPr>
          <w:i/>
          <w:sz w:val="22"/>
        </w:rPr>
        <w:t>platform</w:t>
      </w:r>
      <w:r w:rsidRPr="005B51CD">
        <w:rPr>
          <w:sz w:val="22"/>
        </w:rPr>
        <w:t xml:space="preserve"> </w:t>
      </w:r>
      <w:r w:rsidRPr="005B51CD">
        <w:rPr>
          <w:i/>
          <w:sz w:val="22"/>
        </w:rPr>
        <w:t>desain grafis</w:t>
      </w:r>
      <w:r w:rsidRPr="005B51CD">
        <w:rPr>
          <w:sz w:val="22"/>
        </w:rPr>
        <w:t xml:space="preserve"> yang telah tersedia secara gratis bagi tenaga pendidik.</w:t>
      </w:r>
      <w:proofErr w:type="gramEnd"/>
      <w:r w:rsidRPr="005B51CD">
        <w:rPr>
          <w:sz w:val="22"/>
        </w:rPr>
        <w:t xml:space="preserve"> </w:t>
      </w:r>
      <w:proofErr w:type="gramStart"/>
      <w:r w:rsidRPr="005B51CD">
        <w:rPr>
          <w:sz w:val="22"/>
        </w:rPr>
        <w:t xml:space="preserve">Oleh karena itu, pengembangan bahan ajar menggunakan </w:t>
      </w:r>
      <w:r w:rsidRPr="005B51CD">
        <w:rPr>
          <w:i/>
          <w:sz w:val="22"/>
        </w:rPr>
        <w:t>Canva Apps</w:t>
      </w:r>
      <w:r w:rsidRPr="005B51CD">
        <w:rPr>
          <w:sz w:val="22"/>
        </w:rPr>
        <w:t xml:space="preserve"> ini diharapkan dapat membantu tenaga pendidik (guru) dalam menghadapi perkembangan pendidikan di era modern pada abad 21 ini.</w:t>
      </w:r>
      <w:proofErr w:type="gramEnd"/>
    </w:p>
    <w:p w:rsidR="005B51CD" w:rsidRPr="005B51CD" w:rsidRDefault="005B51CD" w:rsidP="00294E23">
      <w:pPr>
        <w:pStyle w:val="Default"/>
        <w:spacing w:line="276" w:lineRule="auto"/>
        <w:ind w:firstLine="426"/>
        <w:jc w:val="both"/>
        <w:rPr>
          <w:rFonts w:ascii="Times New Roman" w:hAnsi="Times New Roman" w:cs="Times New Roman"/>
          <w:sz w:val="22"/>
          <w:szCs w:val="22"/>
        </w:rPr>
      </w:pPr>
      <w:r w:rsidRPr="005B51CD">
        <w:rPr>
          <w:rFonts w:ascii="Times New Roman" w:hAnsi="Times New Roman" w:cs="Times New Roman"/>
          <w:sz w:val="22"/>
          <w:szCs w:val="22"/>
        </w:rPr>
        <w:t xml:space="preserve">Permendikbud No. 16 Tahun 2022 menyebutkan strategi pembelajaran yang dirancang untuk memberikan pengalaman belajar yang berkualitas sebagaimana dimaksud pada ayat (1) dilaksanakan dengan: (a). memberikan kesempatan untuk menerapkan materi pada problem atau konteks nyata; (b). mendorong interaksi dan partisipasi aktif peserta didik; (c). mengoptimalkan penggunaan sumber daya yang tersedia di lingkungan Satuan Pendidikan dan/atau di lingkungan masyarakat; (d). dan/atau menggunakan perangkat teknologi informasi dan komunikasi. </w:t>
      </w:r>
      <w:proofErr w:type="gramStart"/>
      <w:r w:rsidRPr="005B51CD">
        <w:rPr>
          <w:rFonts w:ascii="Times New Roman" w:hAnsi="Times New Roman" w:cs="Times New Roman"/>
          <w:sz w:val="22"/>
          <w:szCs w:val="22"/>
        </w:rPr>
        <w:t>Selaras dengan penelitian yang dilakukan Irsyad, dkk (2020), “dalam pendidikan, etnomatematika dapat dianggap sebagai pembelajaran matematika yang praktis karena mengintegrasikan contoh-contoh nyata dari budaya sehari-hari sebagai bagian dari materi pembelajaran matematika”.</w:t>
      </w:r>
      <w:proofErr w:type="gramEnd"/>
      <w:r w:rsidRPr="005B51CD">
        <w:rPr>
          <w:rFonts w:ascii="Times New Roman" w:hAnsi="Times New Roman" w:cs="Times New Roman"/>
          <w:sz w:val="22"/>
          <w:szCs w:val="22"/>
        </w:rPr>
        <w:t xml:space="preserve"> </w:t>
      </w:r>
    </w:p>
    <w:p w:rsidR="0098004E" w:rsidRPr="005B51CD" w:rsidRDefault="005B51CD" w:rsidP="00294E23">
      <w:pPr>
        <w:pBdr>
          <w:top w:val="nil"/>
          <w:left w:val="nil"/>
          <w:bottom w:val="nil"/>
          <w:right w:val="nil"/>
          <w:between w:val="nil"/>
        </w:pBdr>
        <w:spacing w:after="0"/>
        <w:ind w:firstLine="426"/>
        <w:jc w:val="both"/>
        <w:rPr>
          <w:color w:val="000000"/>
          <w:sz w:val="22"/>
          <w:highlight w:val="white"/>
        </w:rPr>
      </w:pPr>
      <w:proofErr w:type="gramStart"/>
      <w:r w:rsidRPr="005B51CD">
        <w:rPr>
          <w:sz w:val="22"/>
        </w:rPr>
        <w:t xml:space="preserve">Penelitian ini memiliki rumusan masalah yaitu bagaimana prosedur dari pengembangan bahan ajar berbasis etnomatematika menggunakan </w:t>
      </w:r>
      <w:r w:rsidRPr="005B51CD">
        <w:rPr>
          <w:i/>
          <w:sz w:val="22"/>
        </w:rPr>
        <w:t>canva apps</w:t>
      </w:r>
      <w:r w:rsidRPr="005B51CD">
        <w:rPr>
          <w:sz w:val="22"/>
        </w:rPr>
        <w:t xml:space="preserve"> pada candi muaro jambi untuk kelas III sekolah dasar dan bagaimana kelayakan dari pengembangan bahan ajar berbasis etnomatematika menggunakan </w:t>
      </w:r>
      <w:r w:rsidRPr="005B51CD">
        <w:rPr>
          <w:i/>
          <w:sz w:val="22"/>
        </w:rPr>
        <w:t>canva apps</w:t>
      </w:r>
      <w:r w:rsidRPr="005B51CD">
        <w:rPr>
          <w:sz w:val="22"/>
        </w:rPr>
        <w:t xml:space="preserve"> pada candi muaro jambi untuk kelas III sekolah dasar.</w:t>
      </w:r>
      <w:proofErr w:type="gramEnd"/>
      <w:r w:rsidRPr="005B51CD">
        <w:rPr>
          <w:sz w:val="22"/>
        </w:rPr>
        <w:t xml:space="preserve"> </w:t>
      </w:r>
      <w:proofErr w:type="gramStart"/>
      <w:r w:rsidRPr="005B51CD">
        <w:rPr>
          <w:sz w:val="22"/>
        </w:rPr>
        <w:t xml:space="preserve">Sedangkan tujuan dari penelitian ini adalah untuk mendeskripsikan prosedur dari pengembangan bahan ajar berbasis etnomatematika menggunakan </w:t>
      </w:r>
      <w:r w:rsidRPr="005B51CD">
        <w:rPr>
          <w:i/>
          <w:sz w:val="22"/>
        </w:rPr>
        <w:t>canva apps</w:t>
      </w:r>
      <w:r w:rsidRPr="005B51CD">
        <w:rPr>
          <w:sz w:val="22"/>
        </w:rPr>
        <w:t xml:space="preserve"> pada candi muaro jambi untuk kelas III sekolah dasar dan untuk mendeskripsikan tingkat kelayakan dari pengembangan bahan ajar berbasis etnomatematika menggunakan </w:t>
      </w:r>
      <w:r w:rsidRPr="005B51CD">
        <w:rPr>
          <w:i/>
          <w:sz w:val="22"/>
        </w:rPr>
        <w:t>canva apps</w:t>
      </w:r>
      <w:r w:rsidRPr="005B51CD">
        <w:rPr>
          <w:sz w:val="22"/>
        </w:rPr>
        <w:t xml:space="preserve"> pada candi muaro jambi untuk kelas III sekolah dasar.</w:t>
      </w:r>
      <w:proofErr w:type="gramEnd"/>
      <w:r w:rsidRPr="005B51CD">
        <w:rPr>
          <w:sz w:val="22"/>
        </w:rPr>
        <w:t xml:space="preserve"> </w:t>
      </w:r>
      <w:proofErr w:type="gramStart"/>
      <w:r w:rsidRPr="005B51CD">
        <w:rPr>
          <w:sz w:val="22"/>
        </w:rPr>
        <w:t>Dengan hasil penelitian ini, diharapkan pendidik dapat berinovasi dan kreatif dalam kegiatan belajar mengajar agar dapat menciptakan suasana belajar yang interaktif dan juga bermakna bagi peserta didik.</w:t>
      </w:r>
      <w:proofErr w:type="gramEnd"/>
    </w:p>
    <w:p w:rsidR="0098004E" w:rsidRDefault="00637AC5">
      <w:pPr>
        <w:pBdr>
          <w:top w:val="nil"/>
          <w:left w:val="nil"/>
          <w:bottom w:val="nil"/>
          <w:right w:val="nil"/>
          <w:between w:val="nil"/>
        </w:pBdr>
        <w:spacing w:before="240" w:after="120" w:line="240" w:lineRule="auto"/>
        <w:ind w:left="284" w:hanging="284"/>
        <w:jc w:val="center"/>
        <w:rPr>
          <w:b/>
          <w:color w:val="000000"/>
          <w:sz w:val="22"/>
        </w:rPr>
      </w:pPr>
      <w:r>
        <w:rPr>
          <w:b/>
          <w:color w:val="000000"/>
          <w:sz w:val="22"/>
        </w:rPr>
        <w:t>Metode</w:t>
      </w:r>
    </w:p>
    <w:p w:rsidR="005B51CD" w:rsidRPr="005B51CD" w:rsidRDefault="005B51CD" w:rsidP="00CF4244">
      <w:pPr>
        <w:spacing w:after="0"/>
        <w:ind w:firstLine="426"/>
        <w:jc w:val="both"/>
        <w:rPr>
          <w:sz w:val="22"/>
        </w:rPr>
      </w:pPr>
      <w:proofErr w:type="gramStart"/>
      <w:r w:rsidRPr="005B51CD">
        <w:rPr>
          <w:sz w:val="22"/>
        </w:rPr>
        <w:t xml:space="preserve">Dalam penelitian ini, peneliti menggunakan penelitian dengan jenis </w:t>
      </w:r>
      <w:r w:rsidRPr="005B51CD">
        <w:rPr>
          <w:i/>
          <w:sz w:val="22"/>
        </w:rPr>
        <w:t>Research and Development</w:t>
      </w:r>
      <w:r w:rsidRPr="005B51CD">
        <w:rPr>
          <w:sz w:val="22"/>
        </w:rPr>
        <w:t xml:space="preserve"> (R&amp;D) atau penelitian dan pengembangan.</w:t>
      </w:r>
      <w:proofErr w:type="gramEnd"/>
      <w:r w:rsidRPr="005B51CD">
        <w:rPr>
          <w:sz w:val="22"/>
        </w:rPr>
        <w:t xml:space="preserve"> Menurut Borg and Gall (1983), </w:t>
      </w:r>
      <w:r w:rsidRPr="005B51CD">
        <w:rPr>
          <w:i/>
          <w:sz w:val="22"/>
        </w:rPr>
        <w:t xml:space="preserve">Educational Research and Development </w:t>
      </w:r>
      <w:proofErr w:type="gramStart"/>
      <w:r w:rsidRPr="005B51CD">
        <w:rPr>
          <w:i/>
          <w:sz w:val="22"/>
        </w:rPr>
        <w:t>ia</w:t>
      </w:r>
      <w:proofErr w:type="gramEnd"/>
      <w:r w:rsidRPr="005B51CD">
        <w:rPr>
          <w:i/>
          <w:sz w:val="22"/>
        </w:rPr>
        <w:t xml:space="preserve"> s process used to develop and validate educational production</w:t>
      </w:r>
      <w:r w:rsidRPr="005B51CD">
        <w:rPr>
          <w:sz w:val="22"/>
        </w:rPr>
        <w:t xml:space="preserve">. Maksudnya, penelitian dan pengembangan merupakan suatu proses yang digunakan untuk mengembangkan serta melakukan validasi pendidikan. Senada dengan itu, </w:t>
      </w:r>
      <w:r w:rsidR="00475BA0">
        <w:rPr>
          <w:sz w:val="22"/>
        </w:rPr>
        <w:fldChar w:fldCharType="begin" w:fldLock="1"/>
      </w:r>
      <w:r w:rsidR="00475BA0">
        <w:rPr>
          <w:sz w:val="22"/>
        </w:rPr>
        <w:instrText>ADDIN CSL_CITATION {"citationItems":[{"id":"ITEM-1","itemData":{"ISBN":"978-602-444-458-7","author":[{"dropping-particle":"","family":"Winarni","given":"Endang Widi","non-dropping-particle":"","parse-names":false,"suffix":""}],"id":"ITEM-1","issued":{"date-parts":[["2018"]]},"publisher":"Bumi Aksara","publisher-place":"Jakarta","title":"Teori dan Praktik Penelitian Kuantitatif, Kualitatif, Penelitian Tindakan Kelas (PTK), Research and Development (R &amp; D)","type":"book"},"uris":["http://www.mendeley.com/documents/?uuid=815ad5ad-1ed1-4fae-8012-3e91caef251f"]}],"mendeley":{"formattedCitation":"(Winarni, 2018)","manualFormatting":"Winarni (2018)","plainTextFormattedCitation":"(Winarni, 2018)","previouslyFormattedCitation":"(Winarni, 2018)"},"properties":{"noteIndex":0},"schema":"https://github.com/citation-style-language/schema/raw/master/csl-citation.json"}</w:instrText>
      </w:r>
      <w:r w:rsidR="00475BA0">
        <w:rPr>
          <w:sz w:val="22"/>
        </w:rPr>
        <w:fldChar w:fldCharType="separate"/>
      </w:r>
      <w:r w:rsidR="00475BA0">
        <w:rPr>
          <w:noProof/>
          <w:sz w:val="22"/>
        </w:rPr>
        <w:t>Winarni</w:t>
      </w:r>
      <w:r w:rsidR="00475BA0" w:rsidRPr="00475BA0">
        <w:rPr>
          <w:noProof/>
          <w:sz w:val="22"/>
        </w:rPr>
        <w:t xml:space="preserve"> </w:t>
      </w:r>
      <w:r w:rsidR="00475BA0">
        <w:rPr>
          <w:noProof/>
          <w:sz w:val="22"/>
        </w:rPr>
        <w:t>(</w:t>
      </w:r>
      <w:r w:rsidR="00475BA0" w:rsidRPr="00475BA0">
        <w:rPr>
          <w:noProof/>
          <w:sz w:val="22"/>
        </w:rPr>
        <w:t>2018)</w:t>
      </w:r>
      <w:r w:rsidR="00475BA0">
        <w:rPr>
          <w:sz w:val="22"/>
        </w:rPr>
        <w:fldChar w:fldCharType="end"/>
      </w:r>
      <w:r w:rsidRPr="005B51CD">
        <w:rPr>
          <w:sz w:val="22"/>
        </w:rPr>
        <w:t xml:space="preserve"> mengemukakan bahwasanya “Proses menciptakan produk baru atau melakukan perbaikan terhadap produk yang sudah ada agar dapat dipertanggungjawabkan disebut penelitian dan pengembangan, atau R&amp;D”. Selaras dengan itu, </w:t>
      </w:r>
      <w:r w:rsidRPr="005B51CD">
        <w:rPr>
          <w:sz w:val="22"/>
        </w:rPr>
        <w:fldChar w:fldCharType="begin" w:fldLock="1"/>
      </w:r>
      <w:r w:rsidRPr="005B51CD">
        <w:rPr>
          <w:sz w:val="22"/>
        </w:rPr>
        <w:instrText>ADDIN CSL_CITATION {"citationItems":[{"id":"ITEM-1","itemData":{"ISBN":"979-8433-64-0","abstract":"Seiring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Kata","author":[{"dropping-particle":"","family":"Sugiyono","given":"","non-dropping-particle":"","parse-names":false,"suffix":""}],"container-title":"Penerbit Alfabeta","id":"ITEM-1","issued":{"date-parts":[["2013"]]},"publisher":"Alfabeta","publisher-place":"Bandung","title":"Metode penelitian kuantitatif kualitatif dan R&amp;D","type":"book"},"uris":["http://www.mendeley.com/documents/?uuid=702be33b-955e-4ebe-b30b-3d859aa85b85"]}],"mendeley":{"formattedCitation":"(Sugiyono, 2013)","manualFormatting":"Sugiyono (2013)","plainTextFormattedCitation":"(Sugiyono, 2013)","previouslyFormattedCitation":"(Sugiyono, 2013)"},"properties":{"noteIndex":0},"schema":"https://github.com/citation-style-language/schema/raw/master/csl-citation.json"}</w:instrText>
      </w:r>
      <w:r w:rsidRPr="005B51CD">
        <w:rPr>
          <w:sz w:val="22"/>
        </w:rPr>
        <w:fldChar w:fldCharType="separate"/>
      </w:r>
      <w:r w:rsidRPr="005B51CD">
        <w:rPr>
          <w:noProof/>
          <w:sz w:val="22"/>
        </w:rPr>
        <w:t>Sugiyono (2013)</w:t>
      </w:r>
      <w:r w:rsidRPr="005B51CD">
        <w:rPr>
          <w:sz w:val="22"/>
        </w:rPr>
        <w:fldChar w:fldCharType="end"/>
      </w:r>
      <w:r w:rsidRPr="005B51CD">
        <w:rPr>
          <w:sz w:val="22"/>
        </w:rPr>
        <w:t xml:space="preserve"> menyatakan “model penelitian yang digunakan untuk membuat barang tertentu dan mengevaluasi keefektifan dari produk tersebut dikenal dengan istilah metode penelitian dan pengembangan”. </w:t>
      </w:r>
    </w:p>
    <w:p w:rsidR="005B51CD" w:rsidRPr="005B51CD" w:rsidRDefault="005B51CD" w:rsidP="00CF4244">
      <w:pPr>
        <w:spacing w:after="0"/>
        <w:ind w:firstLine="426"/>
        <w:jc w:val="both"/>
        <w:rPr>
          <w:sz w:val="22"/>
        </w:rPr>
      </w:pPr>
      <w:r w:rsidRPr="005B51CD">
        <w:rPr>
          <w:sz w:val="22"/>
        </w:rPr>
        <w:t xml:space="preserve">Model ADDIE adalah model yang </w:t>
      </w:r>
      <w:proofErr w:type="gramStart"/>
      <w:r w:rsidRPr="005B51CD">
        <w:rPr>
          <w:sz w:val="22"/>
        </w:rPr>
        <w:t>akan</w:t>
      </w:r>
      <w:proofErr w:type="gramEnd"/>
      <w:r w:rsidRPr="005B51CD">
        <w:rPr>
          <w:sz w:val="22"/>
        </w:rPr>
        <w:t xml:space="preserve"> digunakan peneliti untuk penelitian dan pengembangan ini. Dick dan Carry (1996) menciptakan model ADDIE yang digunakan dalam perancangan system pembelajaran. </w:t>
      </w:r>
      <w:r w:rsidRPr="005B51CD">
        <w:rPr>
          <w:sz w:val="22"/>
        </w:rPr>
        <w:fldChar w:fldCharType="begin" w:fldLock="1"/>
      </w:r>
      <w:r w:rsidRPr="005B51CD">
        <w:rPr>
          <w:sz w:val="22"/>
        </w:rPr>
        <w:instrText>ADDIN CSL_CITATION {"citationItems":[{"id":"ITEM-1","itemData":{"ISBN":"978-602-444-458-7","author":[{"dropping-particle":"","family":"Winarni","given":"Endang Widi","non-dropping-particle":"","parse-names":false,"suffix":""}],"id":"ITEM-1","issued":{"date-parts":[["2018"]]},"publisher":"Bumi Aksara","publisher-place":"Jakarta","title":"Teori dan Praktik Penelitian Kuantitatif, Kualitatif, Penelitian Tindakan Kelas (PTK), Research and Development (R &amp; D)","type":"book"},"uris":["http://www.mendeley.com/documents/?uuid=815ad5ad-1ed1-4fae-8012-3e91caef251f"]}],"mendeley":{"formattedCitation":"(Winarni, 2018)","manualFormatting":" Winarni (2018)","plainTextFormattedCitation":"(Winarni, 2018)","previouslyFormattedCitation":"(Winarni, 2018)"},"properties":{"noteIndex":0},"schema":"https://github.com/citation-style-language/schema/raw/master/csl-citation.json"}</w:instrText>
      </w:r>
      <w:r w:rsidRPr="005B51CD">
        <w:rPr>
          <w:sz w:val="22"/>
        </w:rPr>
        <w:fldChar w:fldCharType="separate"/>
      </w:r>
      <w:r w:rsidRPr="005B51CD">
        <w:rPr>
          <w:noProof/>
          <w:sz w:val="22"/>
        </w:rPr>
        <w:t xml:space="preserve"> </w:t>
      </w:r>
      <w:proofErr w:type="gramStart"/>
      <w:r w:rsidRPr="005B51CD">
        <w:rPr>
          <w:noProof/>
          <w:sz w:val="22"/>
        </w:rPr>
        <w:t>Winarni (2018)</w:t>
      </w:r>
      <w:r w:rsidRPr="005B51CD">
        <w:rPr>
          <w:sz w:val="22"/>
        </w:rPr>
        <w:fldChar w:fldCharType="end"/>
      </w:r>
      <w:r w:rsidRPr="005B51CD">
        <w:rPr>
          <w:sz w:val="22"/>
        </w:rPr>
        <w:t>, megemukakan bahwasanya “model ini dapat dimanfaatkan dalam menghasilkan berbagai produk, antara lain media, metode pembelajaran, serta bahan ajar”.</w:t>
      </w:r>
      <w:proofErr w:type="gramEnd"/>
      <w:r w:rsidRPr="005B51CD">
        <w:rPr>
          <w:sz w:val="22"/>
        </w:rPr>
        <w:t xml:space="preserve"> </w:t>
      </w:r>
      <w:proofErr w:type="gramStart"/>
      <w:r w:rsidRPr="005B51CD">
        <w:rPr>
          <w:sz w:val="22"/>
        </w:rPr>
        <w:t>Model ini terdiri dari beberapa tahapan yaitu tahap Analisis, tahap perancangan, tahap pengembangan, tahap implementasi dan tahap Evaluasi yang telah dikembangkan oleh Dick and Carey (1996).</w:t>
      </w:r>
      <w:proofErr w:type="gramEnd"/>
      <w:r w:rsidRPr="005B51CD">
        <w:rPr>
          <w:sz w:val="22"/>
        </w:rPr>
        <w:t xml:space="preserve"> Alasan pemilihan model ADDIE dalam penelitian ini adalah karena “kerangka kerjanya yang sederhana dan mudah dipahami, serta memiliki struktur yang sistematis” (</w:t>
      </w:r>
      <w:r w:rsidRPr="005B51CD">
        <w:rPr>
          <w:sz w:val="22"/>
        </w:rPr>
        <w:fldChar w:fldCharType="begin" w:fldLock="1"/>
      </w:r>
      <w:r w:rsidRPr="005B51CD">
        <w:rPr>
          <w:sz w:val="22"/>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approach.","author":[{"dropping-particle":"","family":"Rosita","given":"","non-dropping-particle":"","parse-names":false,"suffix":""}],"container-title":"Angewandte Chemie International Edition, 6(11), 951–952.","id":"ITEM-1","issue":"1","issued":{"date-parts":[["2020"]]},"title":"Penerapan Model pembelajaran ADDIE Untuk Meningkatkan Hasil Belajar Akuntansi Siswa Pada SMK Paba Binjai","type":"article-journal","volume":"2"},"uris":["http://www.mendeley.com/documents/?uuid=b1064257-31f4-4dde-9817-a0e50fdff912"]}],"mendeley":{"formattedCitation":"(Rosita, 2020)","manualFormatting":"Rosita, 2020","plainTextFormattedCitation":"(Rosita, 2020)","previouslyFormattedCitation":"(Rosita, 2020)"},"properties":{"noteIndex":0},"schema":"https://github.com/citation-style-language/schema/raw/master/csl-citation.json"}</w:instrText>
      </w:r>
      <w:r w:rsidRPr="005B51CD">
        <w:rPr>
          <w:sz w:val="22"/>
        </w:rPr>
        <w:fldChar w:fldCharType="separate"/>
      </w:r>
      <w:r w:rsidRPr="005B51CD">
        <w:rPr>
          <w:noProof/>
          <w:sz w:val="22"/>
        </w:rPr>
        <w:t>Rosita, 2020</w:t>
      </w:r>
      <w:r w:rsidRPr="005B51CD">
        <w:rPr>
          <w:sz w:val="22"/>
        </w:rPr>
        <w:fldChar w:fldCharType="end"/>
      </w:r>
      <w:r w:rsidRPr="005B51CD">
        <w:rPr>
          <w:sz w:val="22"/>
        </w:rPr>
        <w:t>;</w:t>
      </w:r>
      <w:r w:rsidRPr="005B51CD">
        <w:rPr>
          <w:sz w:val="22"/>
        </w:rPr>
        <w:fldChar w:fldCharType="begin" w:fldLock="1"/>
      </w:r>
      <w:r w:rsidRPr="005B51CD">
        <w:rPr>
          <w:sz w:val="22"/>
        </w:rPr>
        <w:instrText>ADDIN CSL_CITATION {"citationItems":[{"id":"ITEM-1","itemData":{"abstract":"Abstrak Latar belakang penelitian ini yaitu kurangnya variasi media pembelajaran yang dimiliki oleh guru khususnya pada mata pelajaran IPA. Penelitian bertujuan untuk mengecek (1) rancang bangun flipbook dan (2) kelayakan flipbook pada mata pelajaran IPA kelas IV SD. Pengembangan ini menggunakan model ADDIE (Analysis, Design, Development, Implementation, dan Evaluation). Subjek dari penelitian ini yaitu ahli isi mata pelajaran, desain, media, dan siswa kelas IV SD. Metode pengumpulan data yaitu metode observasi, wawancara dan angket/kuesioner. Teknik analisis data yang digunakan adalah teknik analisis data kuantitatif dan teknik analisis data kualitatif. Berdasarkan hasil kuesioner uji rancang bangun menyatakan rancang bangun media flipbook sudah sesuai dengan tahapan model pengembangan ADDIE. Berdasarkan hasil validasi produk Flipbook oleh ahli isi pembelajaran memperoleh persentase skor 93,33%, ahli desain pembelajaran memperoleh persentase skor 92,5%, ahli media pembelajaran memperoleh persentase skor 93,75%, uji coba perorangan memperoleh persentase sebesar 91,66%, dan uji coba kelompok kecil memperoleh persentase skor 90,97% dengan keseluruhan berkualifikasi sangat baik. Berdasarkan hasil validasi dan uji coba produk, dapat disimpulkan bahwa media flipbook pada mata pelajaran IPA layak untuk digunakan di kelas IV SD. Abstract The background of this research is the lack of variety of learning media owned by teachers, especially in science subjects. This study aims to check (1) the design flipbooks and (2) the feasibility of flipbooks in science subjects for fourth grade elementary school. This development uses the ADDIE model (Analysis, Design, Development, Implementation, and Evaluation). The subjects of this study were subject matter experts, design, media, and fourth grade elementary school students. Data collection methods are observation, interview and questionnaire/questionnaire methods. Data analysis techniques used are quantitative data analysis techniques and qualitative data analysis techniques. Based on the results of the design test questionnaire, it was stated that the flipbook was in accordance with the stages of the ADDIE development model.product validation Flipbook by learning content experts, the percentage score was 93.33%, the learning design expert obtained a score percentage of 92.5%, the learning media expert obtained a percentage score of 93.75%, individual trials obtained a percentage of 91.66%, and the small group trial obt…","author":[{"dropping-particle":"","family":"Yuliawati","given":"Elizabeth Putu Tania","non-dropping-particle":"","parse-names":false,"suffix":""},{"dropping-particle":"","family":"Abadi","given":"Ida Bagus Gede Surya","non-dropping-particle":"","parse-names":false,"suffix":""},{"dropping-particle":"","family":"Suniasih","given":"Ni Wayan","non-dropping-particle":"","parse-names":false,"suffix":""}],"container-title":"Jurnal Pendidikan dan Konseling","id":"ITEM-1","issue":"3","issued":{"date-parts":[["2022"]]},"page":"95-105","title":"Flipbook sebagai Media Pembelajaran Fleksibel pada Muatan IPA Materi Daur Hidup Hewan untuk Siswa Kelas IV SD","type":"article-journal","volume":"4"},"uris":["http://www.mendeley.com/documents/?uuid=c5d67e62-827f-4002-8ddb-ae2d382fa7ee"]}],"mendeley":{"formattedCitation":"(Yuliawati et al., 2022)","manualFormatting":"Yuliawati dkk., 2022)","plainTextFormattedCitation":"(Yuliawati et al., 2022)","previouslyFormattedCitation":"(Yuliawati et al., 2022)"},"properties":{"noteIndex":0},"schema":"https://github.com/citation-style-language/schema/raw/master/csl-citation.json"}</w:instrText>
      </w:r>
      <w:r w:rsidRPr="005B51CD">
        <w:rPr>
          <w:sz w:val="22"/>
        </w:rPr>
        <w:fldChar w:fldCharType="separate"/>
      </w:r>
      <w:r w:rsidRPr="005B51CD">
        <w:rPr>
          <w:noProof/>
          <w:sz w:val="22"/>
        </w:rPr>
        <w:t>Yuliawati dkk., 2022)</w:t>
      </w:r>
      <w:r w:rsidRPr="005B51CD">
        <w:rPr>
          <w:sz w:val="22"/>
        </w:rPr>
        <w:fldChar w:fldCharType="end"/>
      </w:r>
      <w:r w:rsidRPr="005B51CD">
        <w:rPr>
          <w:sz w:val="22"/>
        </w:rPr>
        <w:t>. Selain itu, “model ini dapat beradaptasi dengan keadaan yang berbeda dan memungkinkan revisi serta evaluasi pada setiap tahapan” (</w:t>
      </w:r>
      <w:r w:rsidRPr="005B51CD">
        <w:rPr>
          <w:sz w:val="22"/>
        </w:rPr>
        <w:fldChar w:fldCharType="begin" w:fldLock="1"/>
      </w:r>
      <w:r w:rsidRPr="005B51CD">
        <w:rPr>
          <w:sz w:val="22"/>
        </w:rPr>
        <w:instrText>ADDIN CSL_CITATION {"citationItems":[{"id":"ITEM-1","itemData":{"abstract":"Multimedia learning saat ini menjadi pilihan favorit para pendidik untuk diimplementasikan dalam pembelajaran abad 21. Pembelajaran abad 21 yang tidak bisa dihindarkan dari digitalisasi menuntut pendidik untuk kreatif menggunakan perangkat digital dalam pembelajaran. Penelitian ini merupakan studi literature yang bertujuan meninjau teori ADDIE model dalam pengembangan multimedia learning. Data dikumpulkan dari berbagai sumber seperti hasil penelitian berupa artikel maupun kajian teori dari berbagai sumber referensi. Data dianalisis, diektraksi kemudian disintesis untuk disajikan dalam pembahasan secara deskriptif kualitatif. Hasil penelitian menunjukkan bahwa ADDIE model merupakan teori yang paling tepat untuk digunakan para pendidik dalam mengembangkan multimedia learning.","author":[{"dropping-particle":"","family":"Safitri","given":"Meilani","non-dropping-particle":"","parse-names":false,"suffix":""},{"dropping-particle":"","family":"Aziz","given":"M. Ridwan","non-dropping-particle":"","parse-names":false,"suffix":""}],"container-title":"Jurnal Pendidikan Dasar","id":"ITEM-1","issue":"2","issued":{"date-parts":[["2022"]]},"page":"50-58","title":"ADDIE, Sebuah Model Untuk Pengembangan Multimedia Learning","type":"article-journal","volume":"3"},"uris":["http://www.mendeley.com/documents/?uuid=bcfc3952-0bbc-4da7-b974-aa6a93a38b7d"]}],"mendeley":{"formattedCitation":"(Safitri &amp; Aziz, 2022)","manualFormatting":"Safitri &amp; Aziz, 2022)","plainTextFormattedCitation":"(Safitri &amp; Aziz, 2022)","previouslyFormattedCitation":"(Safitri &amp; Aziz, 2022)"},"properties":{"noteIndex":0},"schema":"https://github.com/citation-style-language/schema/raw/master/csl-citation.json"}</w:instrText>
      </w:r>
      <w:r w:rsidRPr="005B51CD">
        <w:rPr>
          <w:sz w:val="22"/>
        </w:rPr>
        <w:fldChar w:fldCharType="separate"/>
      </w:r>
      <w:r w:rsidRPr="005B51CD">
        <w:rPr>
          <w:noProof/>
          <w:sz w:val="22"/>
        </w:rPr>
        <w:t>Safitri &amp; Aziz, 2022)</w:t>
      </w:r>
      <w:r w:rsidRPr="005B51CD">
        <w:rPr>
          <w:sz w:val="22"/>
        </w:rPr>
        <w:fldChar w:fldCharType="end"/>
      </w:r>
      <w:r w:rsidRPr="005B51CD">
        <w:rPr>
          <w:sz w:val="22"/>
        </w:rPr>
        <w:t>.</w:t>
      </w:r>
    </w:p>
    <w:p w:rsidR="005B51CD" w:rsidRPr="005B51CD" w:rsidRDefault="005B51CD" w:rsidP="00CF4244">
      <w:pPr>
        <w:spacing w:after="0"/>
        <w:ind w:firstLine="426"/>
        <w:jc w:val="both"/>
        <w:rPr>
          <w:i/>
          <w:sz w:val="22"/>
        </w:rPr>
      </w:pPr>
      <w:r w:rsidRPr="005B51CD">
        <w:rPr>
          <w:sz w:val="22"/>
        </w:rPr>
        <w:t>Tahap</w:t>
      </w:r>
      <w:r w:rsidRPr="005B51CD">
        <w:rPr>
          <w:i/>
          <w:sz w:val="22"/>
        </w:rPr>
        <w:t xml:space="preserve"> Analyze </w:t>
      </w:r>
      <w:r w:rsidRPr="005B51CD">
        <w:rPr>
          <w:sz w:val="22"/>
        </w:rPr>
        <w:t xml:space="preserve">(analisis) dilakukan dengan </w:t>
      </w:r>
      <w:proofErr w:type="gramStart"/>
      <w:r w:rsidRPr="005B51CD">
        <w:rPr>
          <w:sz w:val="22"/>
        </w:rPr>
        <w:t>cara</w:t>
      </w:r>
      <w:proofErr w:type="gramEnd"/>
      <w:r w:rsidRPr="005B51CD">
        <w:rPr>
          <w:sz w:val="22"/>
        </w:rPr>
        <w:t xml:space="preserve"> mengevaluasi kebutuhan dan kesesuaian produk baru dengan mempertimbangkan persyaratan pengembangan. </w:t>
      </w:r>
      <w:proofErr w:type="gramStart"/>
      <w:r w:rsidRPr="005B51CD">
        <w:rPr>
          <w:sz w:val="22"/>
        </w:rPr>
        <w:t>Identifikasi masalah dilakukan karena kurangnya inovasi dalam bahan ajar etnomatematika yang terkait dengan kebudayaan Candi Muaro Jambi, terutama pada materi bangun datar untuk kelas III.</w:t>
      </w:r>
      <w:proofErr w:type="gramEnd"/>
      <w:r w:rsidRPr="005B51CD">
        <w:rPr>
          <w:sz w:val="22"/>
        </w:rPr>
        <w:t xml:space="preserve"> </w:t>
      </w:r>
      <w:proofErr w:type="gramStart"/>
      <w:r w:rsidRPr="005B51CD">
        <w:rPr>
          <w:sz w:val="22"/>
        </w:rPr>
        <w:t xml:space="preserve">Tahapan ini mencakup analisis kebutuhan </w:t>
      </w:r>
      <w:r w:rsidRPr="005B51CD">
        <w:rPr>
          <w:sz w:val="22"/>
        </w:rPr>
        <w:lastRenderedPageBreak/>
        <w:t>yang dilakukan dengan kegiatan wawancara bersama pendidik dan peserta didik, serta karakteristik peserta didik dan aspek etnomatematika.</w:t>
      </w:r>
      <w:proofErr w:type="gramEnd"/>
    </w:p>
    <w:p w:rsidR="005B51CD" w:rsidRPr="005B51CD" w:rsidRDefault="005B51CD" w:rsidP="00CF4244">
      <w:pPr>
        <w:spacing w:after="0"/>
        <w:ind w:firstLine="426"/>
        <w:jc w:val="both"/>
        <w:rPr>
          <w:i/>
          <w:sz w:val="22"/>
        </w:rPr>
      </w:pPr>
      <w:proofErr w:type="gramStart"/>
      <w:r w:rsidRPr="005B51CD">
        <w:rPr>
          <w:sz w:val="22"/>
        </w:rPr>
        <w:t xml:space="preserve">Tahap </w:t>
      </w:r>
      <w:r w:rsidRPr="005B51CD">
        <w:rPr>
          <w:i/>
          <w:sz w:val="22"/>
        </w:rPr>
        <w:t xml:space="preserve">Design </w:t>
      </w:r>
      <w:r w:rsidRPr="005B51CD">
        <w:rPr>
          <w:sz w:val="22"/>
        </w:rPr>
        <w:t>(perancangan) dilakukan dengan mendesain secara sistematis konsep dan isi produk dengan menyesuaikan pada karakteristik peserta didik.</w:t>
      </w:r>
      <w:proofErr w:type="gramEnd"/>
      <w:r w:rsidRPr="005B51CD">
        <w:rPr>
          <w:sz w:val="22"/>
        </w:rPr>
        <w:t xml:space="preserve"> Proses perancangan dimulai pada penyusunan Rancangan Pelaksanaan Pembelajaran dengan mengembangkan indikator dan tujuan pembelajaran. Pada tahap ini, diawali dengan pembuatan </w:t>
      </w:r>
      <w:r w:rsidRPr="005B51CD">
        <w:rPr>
          <w:i/>
          <w:sz w:val="22"/>
        </w:rPr>
        <w:t>storyboard</w:t>
      </w:r>
      <w:r w:rsidRPr="005B51CD">
        <w:rPr>
          <w:sz w:val="22"/>
        </w:rPr>
        <w:t xml:space="preserve"> awal pada produk yang </w:t>
      </w:r>
      <w:proofErr w:type="gramStart"/>
      <w:r w:rsidRPr="005B51CD">
        <w:rPr>
          <w:sz w:val="22"/>
        </w:rPr>
        <w:t>akan</w:t>
      </w:r>
      <w:proofErr w:type="gramEnd"/>
      <w:r w:rsidRPr="005B51CD">
        <w:rPr>
          <w:sz w:val="22"/>
        </w:rPr>
        <w:t xml:space="preserve"> dikembangkan.</w:t>
      </w:r>
    </w:p>
    <w:p w:rsidR="005B51CD" w:rsidRPr="005B51CD" w:rsidRDefault="005B51CD" w:rsidP="00CF4244">
      <w:pPr>
        <w:spacing w:after="0"/>
        <w:ind w:firstLine="426"/>
        <w:jc w:val="both"/>
        <w:rPr>
          <w:i/>
          <w:sz w:val="22"/>
        </w:rPr>
      </w:pPr>
      <w:r w:rsidRPr="005B51CD">
        <w:rPr>
          <w:sz w:val="22"/>
        </w:rPr>
        <w:t xml:space="preserve">Tahap </w:t>
      </w:r>
      <w:r w:rsidRPr="005B51CD">
        <w:rPr>
          <w:i/>
          <w:sz w:val="22"/>
        </w:rPr>
        <w:t xml:space="preserve">Development </w:t>
      </w:r>
      <w:r w:rsidRPr="005B51CD">
        <w:rPr>
          <w:sz w:val="22"/>
        </w:rPr>
        <w:t>(pengembangan)</w:t>
      </w:r>
      <w:r w:rsidRPr="005B51CD">
        <w:rPr>
          <w:i/>
          <w:sz w:val="22"/>
        </w:rPr>
        <w:t xml:space="preserve">, </w:t>
      </w:r>
      <w:r w:rsidRPr="005B51CD">
        <w:rPr>
          <w:sz w:val="22"/>
        </w:rPr>
        <w:t xml:space="preserve">dilakukan dengan merealisasikan produk yang telah dirancang menjadi produk yang siap diujicobakan (kedalam bentuk produk pengembangan). Tahapan ini melibatkan beberapa para ahli yang </w:t>
      </w:r>
      <w:proofErr w:type="gramStart"/>
      <w:r w:rsidRPr="005B51CD">
        <w:rPr>
          <w:sz w:val="22"/>
        </w:rPr>
        <w:t>akan</w:t>
      </w:r>
      <w:proofErr w:type="gramEnd"/>
      <w:r w:rsidRPr="005B51CD">
        <w:rPr>
          <w:sz w:val="22"/>
        </w:rPr>
        <w:t xml:space="preserve"> mengevaluasi kualitas produk. </w:t>
      </w:r>
      <w:proofErr w:type="gramStart"/>
      <w:r w:rsidRPr="005B51CD">
        <w:rPr>
          <w:sz w:val="22"/>
        </w:rPr>
        <w:t>Hal ini bertujuan agar produk yang telah dikembangkan mampu menyelesaikan masalah yang terkait dengan tujuan pengembangan produk.</w:t>
      </w:r>
      <w:proofErr w:type="gramEnd"/>
      <w:r w:rsidRPr="005B51CD">
        <w:rPr>
          <w:sz w:val="22"/>
        </w:rPr>
        <w:t xml:space="preserve"> Setelah evaluasi, produk </w:t>
      </w:r>
      <w:proofErr w:type="gramStart"/>
      <w:r w:rsidRPr="005B51CD">
        <w:rPr>
          <w:sz w:val="22"/>
        </w:rPr>
        <w:t>akan</w:t>
      </w:r>
      <w:proofErr w:type="gramEnd"/>
      <w:r w:rsidRPr="005B51CD">
        <w:rPr>
          <w:sz w:val="22"/>
        </w:rPr>
        <w:t xml:space="preserve"> direvisi jika diperlukan.</w:t>
      </w:r>
    </w:p>
    <w:p w:rsidR="005B51CD" w:rsidRPr="005B51CD" w:rsidRDefault="005B51CD" w:rsidP="00CF4244">
      <w:pPr>
        <w:spacing w:after="0"/>
        <w:ind w:firstLine="426"/>
        <w:jc w:val="both"/>
        <w:rPr>
          <w:i/>
          <w:sz w:val="22"/>
        </w:rPr>
      </w:pPr>
      <w:r w:rsidRPr="005B51CD">
        <w:rPr>
          <w:sz w:val="22"/>
        </w:rPr>
        <w:t xml:space="preserve">Tahap </w:t>
      </w:r>
      <w:r w:rsidRPr="005B51CD">
        <w:rPr>
          <w:i/>
          <w:sz w:val="22"/>
        </w:rPr>
        <w:t xml:space="preserve">Implementation </w:t>
      </w:r>
      <w:r w:rsidRPr="005B51CD">
        <w:rPr>
          <w:sz w:val="22"/>
        </w:rPr>
        <w:t>(implementasi)</w:t>
      </w:r>
      <w:r w:rsidRPr="005B51CD">
        <w:rPr>
          <w:i/>
          <w:sz w:val="22"/>
        </w:rPr>
        <w:t xml:space="preserve"> </w:t>
      </w:r>
      <w:proofErr w:type="gramStart"/>
      <w:r w:rsidRPr="005B51CD">
        <w:rPr>
          <w:sz w:val="22"/>
        </w:rPr>
        <w:t>akan</w:t>
      </w:r>
      <w:proofErr w:type="gramEnd"/>
      <w:r w:rsidRPr="005B51CD">
        <w:rPr>
          <w:sz w:val="22"/>
        </w:rPr>
        <w:t xml:space="preserve"> diterapkan dan diuji kepraktisannya dalam penggunaan produk melalui percobaan di kelompok besar untuk mengevaluasi kemampuan penggunaan produk.</w:t>
      </w:r>
    </w:p>
    <w:p w:rsidR="005B51CD" w:rsidRPr="005B51CD" w:rsidRDefault="005B51CD" w:rsidP="00CF4244">
      <w:pPr>
        <w:spacing w:after="0"/>
        <w:ind w:firstLine="426"/>
        <w:jc w:val="both"/>
        <w:rPr>
          <w:sz w:val="22"/>
        </w:rPr>
      </w:pPr>
      <w:proofErr w:type="gramStart"/>
      <w:r w:rsidRPr="005B51CD">
        <w:rPr>
          <w:sz w:val="22"/>
        </w:rPr>
        <w:t xml:space="preserve">Tahap </w:t>
      </w:r>
      <w:r w:rsidRPr="005B51CD">
        <w:rPr>
          <w:i/>
          <w:sz w:val="22"/>
        </w:rPr>
        <w:t xml:space="preserve">Evaluation </w:t>
      </w:r>
      <w:r w:rsidRPr="005B51CD">
        <w:rPr>
          <w:sz w:val="22"/>
        </w:rPr>
        <w:t>(evaluasi</w:t>
      </w:r>
      <w:r w:rsidRPr="005B51CD">
        <w:rPr>
          <w:i/>
          <w:sz w:val="22"/>
        </w:rPr>
        <w:t>)</w:t>
      </w:r>
      <w:r w:rsidRPr="005B51CD">
        <w:rPr>
          <w:sz w:val="22"/>
        </w:rPr>
        <w:t xml:space="preserve"> dilakukan sebagai</w:t>
      </w:r>
      <w:r w:rsidRPr="005B51CD">
        <w:rPr>
          <w:i/>
          <w:sz w:val="22"/>
        </w:rPr>
        <w:t xml:space="preserve"> </w:t>
      </w:r>
      <w:r w:rsidRPr="005B51CD">
        <w:rPr>
          <w:sz w:val="22"/>
        </w:rPr>
        <w:t>perbaikan maupun penyempurnaan terhadap produk yang telah dikembangan, berdasarkan berbagai saran dan masukan yang diberikan oleh validator produk.</w:t>
      </w:r>
      <w:proofErr w:type="gramEnd"/>
    </w:p>
    <w:p w:rsidR="005B51CD" w:rsidRDefault="005B51CD" w:rsidP="00CF4244">
      <w:pPr>
        <w:spacing w:after="0"/>
        <w:ind w:firstLine="426"/>
        <w:jc w:val="both"/>
        <w:rPr>
          <w:sz w:val="22"/>
        </w:rPr>
      </w:pPr>
      <w:proofErr w:type="gramStart"/>
      <w:r w:rsidRPr="005B51CD">
        <w:rPr>
          <w:sz w:val="22"/>
        </w:rPr>
        <w:t>Tingkat kepraktisan diperoleh dari respon/reaksi pendidik juga peserta didik kelas III A SDN 10/IV Kota Jambi, sedangkan validitas ditentukan melalui penilaian dari para validator (materi, media, dan bahasa).</w:t>
      </w:r>
      <w:proofErr w:type="gramEnd"/>
    </w:p>
    <w:p w:rsidR="005B51CD" w:rsidRPr="005B51CD" w:rsidRDefault="005B51CD" w:rsidP="005B51CD">
      <w:pPr>
        <w:spacing w:line="240" w:lineRule="auto"/>
        <w:jc w:val="center"/>
        <w:rPr>
          <w:rFonts w:eastAsia="Calibri"/>
          <w:b/>
          <w:bCs/>
          <w:szCs w:val="24"/>
        </w:rPr>
      </w:pPr>
      <w:bookmarkStart w:id="2" w:name="_Toc153908439"/>
      <w:bookmarkStart w:id="3" w:name="_Toc153654751"/>
      <w:bookmarkStart w:id="4" w:name="_Toc153256946"/>
      <w:bookmarkStart w:id="5" w:name="_Toc152739732"/>
      <w:bookmarkStart w:id="6" w:name="_Toc152503829"/>
      <w:proofErr w:type="gramStart"/>
      <w:r w:rsidRPr="005B51CD">
        <w:rPr>
          <w:rFonts w:eastAsia="Calibri"/>
          <w:b/>
          <w:bCs/>
          <w:sz w:val="20"/>
          <w:szCs w:val="18"/>
        </w:rPr>
        <w:t xml:space="preserve">Tabel </w:t>
      </w:r>
      <w:r w:rsidRPr="005B51CD">
        <w:rPr>
          <w:rFonts w:eastAsia="Calibri"/>
          <w:b/>
          <w:bCs/>
          <w:sz w:val="20"/>
          <w:szCs w:val="18"/>
        </w:rPr>
        <w:fldChar w:fldCharType="begin"/>
      </w:r>
      <w:r w:rsidRPr="005B51CD">
        <w:rPr>
          <w:rFonts w:eastAsia="Calibri"/>
          <w:b/>
          <w:bCs/>
          <w:sz w:val="20"/>
          <w:szCs w:val="18"/>
        </w:rPr>
        <w:instrText xml:space="preserve"> SEQ Tabel \* ARABIC </w:instrText>
      </w:r>
      <w:r w:rsidRPr="005B51CD">
        <w:rPr>
          <w:rFonts w:eastAsia="Calibri"/>
          <w:b/>
          <w:bCs/>
          <w:sz w:val="20"/>
          <w:szCs w:val="18"/>
        </w:rPr>
        <w:fldChar w:fldCharType="separate"/>
      </w:r>
      <w:r w:rsidRPr="005B51CD">
        <w:rPr>
          <w:rFonts w:eastAsia="Calibri"/>
          <w:b/>
          <w:bCs/>
          <w:noProof/>
          <w:sz w:val="20"/>
          <w:szCs w:val="18"/>
        </w:rPr>
        <w:t>1</w:t>
      </w:r>
      <w:r w:rsidRPr="005B51CD">
        <w:rPr>
          <w:rFonts w:eastAsia="Calibri"/>
          <w:b/>
          <w:bCs/>
          <w:sz w:val="20"/>
          <w:szCs w:val="18"/>
        </w:rPr>
        <w:fldChar w:fldCharType="end"/>
      </w:r>
      <w:r w:rsidRPr="005B51CD">
        <w:rPr>
          <w:rFonts w:eastAsia="Calibri"/>
          <w:b/>
          <w:bCs/>
          <w:sz w:val="20"/>
          <w:szCs w:val="18"/>
        </w:rPr>
        <w:t>.</w:t>
      </w:r>
      <w:proofErr w:type="gramEnd"/>
      <w:r w:rsidRPr="005B51CD">
        <w:rPr>
          <w:rFonts w:eastAsia="Calibri"/>
          <w:b/>
          <w:bCs/>
          <w:sz w:val="20"/>
          <w:szCs w:val="18"/>
        </w:rPr>
        <w:t xml:space="preserve"> Konversi Nilai Skala Lima</w:t>
      </w:r>
      <w:bookmarkEnd w:id="2"/>
      <w:bookmarkEnd w:id="3"/>
      <w:bookmarkEnd w:id="4"/>
      <w:bookmarkEnd w:id="5"/>
      <w:bookmarkEnd w:id="6"/>
    </w:p>
    <w:tbl>
      <w:tblPr>
        <w:tblStyle w:val="TableGrid8"/>
        <w:tblW w:w="0" w:type="auto"/>
        <w:jc w:val="center"/>
        <w:tblInd w:w="284" w:type="dxa"/>
        <w:tblBorders>
          <w:left w:val="none" w:sz="0" w:space="0" w:color="auto"/>
          <w:right w:val="none" w:sz="0" w:space="0" w:color="auto"/>
          <w:insideV w:val="none" w:sz="0" w:space="0" w:color="auto"/>
        </w:tblBorders>
        <w:tblLook w:val="04A0" w:firstRow="1" w:lastRow="0" w:firstColumn="1" w:lastColumn="0" w:noHBand="0" w:noVBand="1"/>
      </w:tblPr>
      <w:tblGrid>
        <w:gridCol w:w="3793"/>
        <w:gridCol w:w="2268"/>
        <w:gridCol w:w="1809"/>
      </w:tblGrid>
      <w:tr w:rsidR="005B51CD" w:rsidRPr="005B51CD" w:rsidTr="00FC3E05">
        <w:trPr>
          <w:jc w:val="center"/>
        </w:trPr>
        <w:tc>
          <w:tcPr>
            <w:tcW w:w="3793" w:type="dxa"/>
            <w:shd w:val="clear" w:color="auto" w:fill="auto"/>
            <w:hideMark/>
          </w:tcPr>
          <w:p w:rsidR="005B51CD" w:rsidRPr="005B51CD" w:rsidRDefault="005B51CD" w:rsidP="005B51CD">
            <w:pPr>
              <w:jc w:val="center"/>
              <w:rPr>
                <w:rFonts w:ascii="Times New Roman" w:hAnsi="Times New Roman"/>
                <w:b/>
                <w:sz w:val="20"/>
              </w:rPr>
            </w:pPr>
            <w:r w:rsidRPr="005B51CD">
              <w:rPr>
                <w:rFonts w:ascii="Times New Roman" w:hAnsi="Times New Roman"/>
                <w:b/>
                <w:sz w:val="20"/>
              </w:rPr>
              <w:t>Interval</w:t>
            </w:r>
          </w:p>
        </w:tc>
        <w:tc>
          <w:tcPr>
            <w:tcW w:w="2268" w:type="dxa"/>
            <w:shd w:val="clear" w:color="auto" w:fill="auto"/>
            <w:hideMark/>
          </w:tcPr>
          <w:p w:rsidR="005B51CD" w:rsidRPr="005B51CD" w:rsidRDefault="005B51CD" w:rsidP="005B51CD">
            <w:pPr>
              <w:jc w:val="center"/>
              <w:rPr>
                <w:rFonts w:ascii="Times New Roman" w:hAnsi="Times New Roman"/>
                <w:b/>
                <w:sz w:val="20"/>
              </w:rPr>
            </w:pPr>
            <w:r w:rsidRPr="005B51CD">
              <w:rPr>
                <w:rFonts w:ascii="Times New Roman" w:hAnsi="Times New Roman"/>
                <w:b/>
                <w:sz w:val="20"/>
              </w:rPr>
              <w:t>Kategori</w:t>
            </w:r>
          </w:p>
        </w:tc>
        <w:tc>
          <w:tcPr>
            <w:tcW w:w="1809" w:type="dxa"/>
            <w:shd w:val="clear" w:color="auto" w:fill="auto"/>
            <w:hideMark/>
          </w:tcPr>
          <w:p w:rsidR="005B51CD" w:rsidRPr="005B51CD" w:rsidRDefault="005B51CD" w:rsidP="005B51CD">
            <w:pPr>
              <w:jc w:val="center"/>
              <w:rPr>
                <w:rFonts w:ascii="Times New Roman" w:hAnsi="Times New Roman"/>
                <w:b/>
                <w:sz w:val="20"/>
              </w:rPr>
            </w:pPr>
            <w:r w:rsidRPr="005B51CD">
              <w:rPr>
                <w:rFonts w:ascii="Times New Roman" w:hAnsi="Times New Roman"/>
                <w:b/>
                <w:sz w:val="20"/>
              </w:rPr>
              <w:t>Rata-rata</w:t>
            </w:r>
          </w:p>
        </w:tc>
      </w:tr>
      <w:tr w:rsidR="005B51CD" w:rsidRPr="005B51CD" w:rsidTr="00FC3E05">
        <w:trPr>
          <w:trHeight w:val="1212"/>
          <w:jc w:val="center"/>
        </w:trPr>
        <w:tc>
          <w:tcPr>
            <w:tcW w:w="3793" w:type="dxa"/>
            <w:shd w:val="clear" w:color="auto" w:fill="auto"/>
            <w:hideMark/>
          </w:tcPr>
          <w:p w:rsidR="005B51CD" w:rsidRPr="005B51CD" w:rsidRDefault="005B51CD" w:rsidP="005B51CD">
            <w:pPr>
              <w:rPr>
                <w:rFonts w:ascii="Times New Roman" w:hAnsi="Times New Roman"/>
                <w:sz w:val="20"/>
              </w:rPr>
            </w:pPr>
            <m:oMathPara>
              <m:oMath>
                <m:r>
                  <w:rPr>
                    <w:rFonts w:ascii="Cambria Math" w:hAnsi="Cambria Math"/>
                    <w:sz w:val="20"/>
                  </w:rPr>
                  <m:t>X&gt;Xi+1,80 SBi</m:t>
                </m:r>
              </m:oMath>
            </m:oMathPara>
          </w:p>
          <w:p w:rsidR="005B51CD" w:rsidRPr="005B51CD" w:rsidRDefault="005B51CD" w:rsidP="005B51CD">
            <w:pPr>
              <w:rPr>
                <w:rFonts w:ascii="Times New Roman" w:hAnsi="Times New Roman"/>
                <w:sz w:val="20"/>
              </w:rPr>
            </w:pPr>
            <m:oMathPara>
              <m:oMath>
                <m:r>
                  <w:rPr>
                    <w:rFonts w:ascii="Cambria Math" w:hAnsi="Cambria Math"/>
                    <w:sz w:val="20"/>
                  </w:rPr>
                  <m:t>X+0,60 SBi &lt;X≤Xi+1,80 SBi</m:t>
                </m:r>
              </m:oMath>
            </m:oMathPara>
          </w:p>
          <w:p w:rsidR="005B51CD" w:rsidRPr="005B51CD" w:rsidRDefault="005B51CD" w:rsidP="005B51CD">
            <w:pPr>
              <w:rPr>
                <w:rFonts w:ascii="Times New Roman" w:hAnsi="Times New Roman"/>
                <w:sz w:val="20"/>
              </w:rPr>
            </w:pPr>
            <m:oMathPara>
              <m:oMath>
                <m:r>
                  <w:rPr>
                    <w:rFonts w:ascii="Cambria Math" w:hAnsi="Cambria Math"/>
                    <w:sz w:val="20"/>
                  </w:rPr>
                  <m:t>Xi-0,60 SBi &lt;X≤Xi+0,60 SBi</m:t>
                </m:r>
              </m:oMath>
            </m:oMathPara>
          </w:p>
          <w:p w:rsidR="005B51CD" w:rsidRPr="005B51CD" w:rsidRDefault="005B51CD" w:rsidP="005B51CD">
            <w:pPr>
              <w:rPr>
                <w:rFonts w:ascii="Times New Roman" w:hAnsi="Times New Roman"/>
                <w:sz w:val="20"/>
              </w:rPr>
            </w:pPr>
            <m:oMathPara>
              <m:oMath>
                <m:r>
                  <w:rPr>
                    <w:rFonts w:ascii="Cambria Math" w:hAnsi="Cambria Math"/>
                    <w:sz w:val="20"/>
                  </w:rPr>
                  <m:t>Xi+1,80 SBi &lt;X≤Xi+0,60 SBi</m:t>
                </m:r>
              </m:oMath>
            </m:oMathPara>
          </w:p>
          <w:p w:rsidR="005B51CD" w:rsidRPr="005B51CD" w:rsidRDefault="005B51CD" w:rsidP="005B51CD">
            <w:pPr>
              <w:rPr>
                <w:rFonts w:ascii="Times New Roman" w:hAnsi="Times New Roman"/>
                <w:sz w:val="20"/>
              </w:rPr>
            </w:pPr>
            <m:oMathPara>
              <m:oMath>
                <m:r>
                  <w:rPr>
                    <w:rFonts w:ascii="Cambria Math" w:hAnsi="Cambria Math"/>
                    <w:sz w:val="20"/>
                  </w:rPr>
                  <m:t>X≤Xi-1,80 SBi</m:t>
                </m:r>
              </m:oMath>
            </m:oMathPara>
          </w:p>
        </w:tc>
        <w:tc>
          <w:tcPr>
            <w:tcW w:w="2268" w:type="dxa"/>
            <w:shd w:val="clear" w:color="auto" w:fill="auto"/>
            <w:hideMark/>
          </w:tcPr>
          <w:p w:rsidR="005B51CD" w:rsidRPr="005B51CD" w:rsidRDefault="005B51CD" w:rsidP="005B51CD">
            <w:pPr>
              <w:rPr>
                <w:rFonts w:ascii="Times New Roman" w:hAnsi="Times New Roman"/>
                <w:sz w:val="20"/>
              </w:rPr>
            </w:pPr>
            <w:r w:rsidRPr="005B51CD">
              <w:rPr>
                <w:rFonts w:ascii="Times New Roman" w:hAnsi="Times New Roman"/>
                <w:sz w:val="20"/>
              </w:rPr>
              <w:t>Sangat valid</w:t>
            </w:r>
          </w:p>
          <w:p w:rsidR="005B51CD" w:rsidRPr="005B51CD" w:rsidRDefault="005B51CD" w:rsidP="005B51CD">
            <w:pPr>
              <w:rPr>
                <w:rFonts w:ascii="Times New Roman" w:hAnsi="Times New Roman"/>
                <w:sz w:val="20"/>
              </w:rPr>
            </w:pPr>
            <w:r w:rsidRPr="005B51CD">
              <w:rPr>
                <w:rFonts w:ascii="Times New Roman" w:hAnsi="Times New Roman"/>
                <w:sz w:val="20"/>
              </w:rPr>
              <w:t xml:space="preserve">Valid </w:t>
            </w:r>
          </w:p>
          <w:p w:rsidR="005B51CD" w:rsidRPr="005B51CD" w:rsidRDefault="005B51CD" w:rsidP="005B51CD">
            <w:pPr>
              <w:rPr>
                <w:rFonts w:ascii="Times New Roman" w:hAnsi="Times New Roman"/>
                <w:sz w:val="20"/>
              </w:rPr>
            </w:pPr>
            <w:r w:rsidRPr="005B51CD">
              <w:rPr>
                <w:rFonts w:ascii="Times New Roman" w:hAnsi="Times New Roman"/>
                <w:sz w:val="20"/>
              </w:rPr>
              <w:t xml:space="preserve">Cukup valid </w:t>
            </w:r>
          </w:p>
          <w:p w:rsidR="005B51CD" w:rsidRPr="005B51CD" w:rsidRDefault="005B51CD" w:rsidP="005B51CD">
            <w:pPr>
              <w:rPr>
                <w:rFonts w:ascii="Times New Roman" w:hAnsi="Times New Roman"/>
                <w:sz w:val="20"/>
              </w:rPr>
            </w:pPr>
            <w:r w:rsidRPr="005B51CD">
              <w:rPr>
                <w:rFonts w:ascii="Times New Roman" w:hAnsi="Times New Roman"/>
                <w:sz w:val="20"/>
              </w:rPr>
              <w:t>Kurang valid</w:t>
            </w:r>
          </w:p>
          <w:p w:rsidR="005B51CD" w:rsidRPr="005B51CD" w:rsidRDefault="005B51CD" w:rsidP="005B51CD">
            <w:pPr>
              <w:rPr>
                <w:rFonts w:ascii="Times New Roman" w:hAnsi="Times New Roman"/>
                <w:sz w:val="20"/>
              </w:rPr>
            </w:pPr>
            <w:r w:rsidRPr="005B51CD">
              <w:rPr>
                <w:rFonts w:ascii="Times New Roman" w:hAnsi="Times New Roman"/>
                <w:sz w:val="20"/>
              </w:rPr>
              <w:t>Sangat kurang valid</w:t>
            </w:r>
          </w:p>
        </w:tc>
        <w:tc>
          <w:tcPr>
            <w:tcW w:w="1809" w:type="dxa"/>
            <w:shd w:val="clear" w:color="auto" w:fill="auto"/>
            <w:hideMark/>
          </w:tcPr>
          <w:p w:rsidR="005B51CD" w:rsidRPr="005B51CD" w:rsidRDefault="005B51CD" w:rsidP="005B51CD">
            <w:pPr>
              <w:rPr>
                <w:rFonts w:ascii="Times New Roman" w:hAnsi="Times New Roman"/>
                <w:sz w:val="20"/>
              </w:rPr>
            </w:pPr>
            <m:oMathPara>
              <m:oMath>
                <m:r>
                  <w:rPr>
                    <w:rFonts w:ascii="Cambria Math" w:hAnsi="Cambria Math"/>
                    <w:sz w:val="20"/>
                  </w:rPr>
                  <m:t>&gt;4,2</m:t>
                </m:r>
              </m:oMath>
            </m:oMathPara>
          </w:p>
          <w:p w:rsidR="005B51CD" w:rsidRPr="005B51CD" w:rsidRDefault="005B51CD" w:rsidP="005B51CD">
            <w:pPr>
              <w:rPr>
                <w:rFonts w:ascii="Times New Roman" w:hAnsi="Times New Roman"/>
                <w:sz w:val="20"/>
              </w:rPr>
            </w:pPr>
            <m:oMathPara>
              <m:oMath>
                <m:r>
                  <w:rPr>
                    <w:rFonts w:ascii="Cambria Math" w:hAnsi="Cambria Math"/>
                    <w:sz w:val="20"/>
                  </w:rPr>
                  <m:t>&gt;3,4-4,2</m:t>
                </m:r>
              </m:oMath>
            </m:oMathPara>
          </w:p>
          <w:p w:rsidR="005B51CD" w:rsidRPr="005B51CD" w:rsidRDefault="005B51CD" w:rsidP="005B51CD">
            <w:pPr>
              <w:rPr>
                <w:rFonts w:ascii="Times New Roman" w:hAnsi="Times New Roman"/>
                <w:sz w:val="20"/>
              </w:rPr>
            </w:pPr>
            <m:oMathPara>
              <m:oMath>
                <m:r>
                  <w:rPr>
                    <w:rFonts w:ascii="Cambria Math" w:hAnsi="Cambria Math"/>
                    <w:sz w:val="20"/>
                  </w:rPr>
                  <m:t>&gt;2,6-3,4</m:t>
                </m:r>
              </m:oMath>
            </m:oMathPara>
          </w:p>
          <w:p w:rsidR="005B51CD" w:rsidRPr="005B51CD" w:rsidRDefault="005B51CD" w:rsidP="005B51CD">
            <w:pPr>
              <w:rPr>
                <w:rFonts w:ascii="Times New Roman" w:hAnsi="Times New Roman"/>
                <w:sz w:val="20"/>
              </w:rPr>
            </w:pPr>
            <m:oMathPara>
              <m:oMath>
                <m:r>
                  <w:rPr>
                    <w:rFonts w:ascii="Cambria Math" w:hAnsi="Cambria Math"/>
                    <w:sz w:val="20"/>
                  </w:rPr>
                  <m:t>&gt;1,8-2,6</m:t>
                </m:r>
              </m:oMath>
            </m:oMathPara>
          </w:p>
          <w:p w:rsidR="005B51CD" w:rsidRPr="005B51CD" w:rsidRDefault="005B51CD" w:rsidP="005B51CD">
            <w:pPr>
              <w:rPr>
                <w:rFonts w:ascii="Times New Roman" w:hAnsi="Times New Roman"/>
                <w:sz w:val="20"/>
              </w:rPr>
            </w:pPr>
            <m:oMathPara>
              <m:oMath>
                <m:r>
                  <w:rPr>
                    <w:rFonts w:ascii="Cambria Math" w:hAnsi="Cambria Math"/>
                    <w:sz w:val="20"/>
                  </w:rPr>
                  <m:t>≤1,8</m:t>
                </m:r>
              </m:oMath>
            </m:oMathPara>
          </w:p>
        </w:tc>
      </w:tr>
    </w:tbl>
    <w:p w:rsidR="005B51CD" w:rsidRPr="005B51CD" w:rsidRDefault="005B51CD" w:rsidP="005B51CD">
      <w:pPr>
        <w:ind w:left="5040" w:firstLine="720"/>
        <w:jc w:val="center"/>
        <w:rPr>
          <w:rFonts w:eastAsia="Calibri"/>
          <w:b/>
          <w:sz w:val="20"/>
        </w:rPr>
      </w:pPr>
      <w:r w:rsidRPr="005B51CD">
        <w:rPr>
          <w:rFonts w:eastAsia="Calibri"/>
          <w:b/>
          <w:sz w:val="20"/>
        </w:rPr>
        <w:t xml:space="preserve">Sumber: </w:t>
      </w:r>
      <w:r w:rsidRPr="005B51CD">
        <w:rPr>
          <w:rFonts w:eastAsia="Calibri"/>
          <w:b/>
          <w:sz w:val="20"/>
        </w:rPr>
        <w:fldChar w:fldCharType="begin" w:fldLock="1"/>
      </w:r>
      <w:r w:rsidRPr="005B51CD">
        <w:rPr>
          <w:rFonts w:eastAsia="Calibri"/>
          <w:b/>
          <w:sz w:val="20"/>
        </w:rPr>
        <w:instrText>ADDIN CSL_CITATION {"citationItems":[{"id":"ITEM-1","itemData":{"author":[{"dropping-particle":"","family":"Utami","given":"Yolla Riski","non-dropping-particle":"","parse-names":false,"suffix":""}],"id":"ITEM-1","issued":{"date-parts":[["2023"]]},"publisher":"Universitas Jambi","title":"Pengembangan Bahan Ajar Berbasis Flipbook Dalam Menunjang Pembelajaran Berdiferensiasi Di Kelas IV Sekolah Dasar","type":"thesis"},"uris":["http://www.mendeley.com/documents/?uuid=8c5975a9-857a-4115-adbb-6e93aa360a78"]}],"mendeley":{"formattedCitation":"(Utami, 2023)","manualFormatting":"Utami (2023)","plainTextFormattedCitation":"(Utami, 2023)","previouslyFormattedCitation":"(Utami, 2023)"},"properties":{"noteIndex":0},"schema":"https://github.com/citation-style-language/schema/raw/master/csl-citation.json"}</w:instrText>
      </w:r>
      <w:r w:rsidRPr="005B51CD">
        <w:rPr>
          <w:rFonts w:eastAsia="Calibri"/>
          <w:b/>
          <w:sz w:val="20"/>
        </w:rPr>
        <w:fldChar w:fldCharType="separate"/>
      </w:r>
      <w:r w:rsidRPr="005B51CD">
        <w:rPr>
          <w:rFonts w:eastAsia="Calibri"/>
          <w:b/>
          <w:noProof/>
          <w:sz w:val="20"/>
        </w:rPr>
        <w:t>Utami (2023)</w:t>
      </w:r>
      <w:r w:rsidRPr="005B51CD">
        <w:rPr>
          <w:rFonts w:eastAsia="Calibri"/>
          <w:b/>
          <w:sz w:val="20"/>
        </w:rPr>
        <w:fldChar w:fldCharType="end"/>
      </w:r>
    </w:p>
    <w:p w:rsidR="005B51CD" w:rsidRPr="005B51CD" w:rsidRDefault="005B51CD" w:rsidP="005B51CD">
      <w:pPr>
        <w:spacing w:after="0"/>
        <w:ind w:firstLine="426"/>
        <w:jc w:val="both"/>
      </w:pPr>
      <w:r w:rsidRPr="005B51CD">
        <w:rPr>
          <w:sz w:val="22"/>
        </w:rPr>
        <w:t xml:space="preserve">Tingkat validitas dan kepraktisan bahan </w:t>
      </w:r>
      <w:proofErr w:type="gramStart"/>
      <w:r w:rsidRPr="005B51CD">
        <w:rPr>
          <w:sz w:val="22"/>
        </w:rPr>
        <w:t>ajar</w:t>
      </w:r>
      <w:proofErr w:type="gramEnd"/>
      <w:r w:rsidRPr="005B51CD">
        <w:rPr>
          <w:sz w:val="22"/>
        </w:rPr>
        <w:t xml:space="preserve"> berbasis etnomatematika pada candi Muaro Jambi yang dikembangkan berdasarkan nilai yang dihasilkan menggunakan rumus berikut ini:</w:t>
      </w:r>
    </w:p>
    <w:p w:rsidR="005B51CD" w:rsidRPr="005B51CD" w:rsidRDefault="005B51CD" w:rsidP="005B51CD">
      <w:pPr>
        <w:spacing w:after="0"/>
        <w:ind w:firstLine="1134"/>
        <w:jc w:val="center"/>
      </w:pPr>
      <m:oMathPara>
        <m:oMath>
          <m:r>
            <w:rPr>
              <w:rFonts w:ascii="Cambria Math" w:hAnsi="Cambria Math"/>
              <w:sz w:val="22"/>
            </w:rPr>
            <m:t>R=</m:t>
          </m:r>
          <m:f>
            <m:fPr>
              <m:ctrlPr>
                <w:rPr>
                  <w:rFonts w:ascii="Cambria Math" w:hAnsi="Cambria Math"/>
                  <w:i/>
                  <w:sz w:val="22"/>
                  <w:szCs w:val="24"/>
                </w:rPr>
              </m:ctrlPr>
            </m:fPr>
            <m:num>
              <m:nary>
                <m:naryPr>
                  <m:chr m:val="∑"/>
                  <m:limLoc m:val="undOvr"/>
                  <m:subHide m:val="1"/>
                  <m:supHide m:val="1"/>
                  <m:ctrlPr>
                    <w:rPr>
                      <w:rFonts w:ascii="Cambria Math" w:hAnsi="Cambria Math"/>
                      <w:i/>
                      <w:sz w:val="22"/>
                      <w:szCs w:val="24"/>
                    </w:rPr>
                  </m:ctrlPr>
                </m:naryPr>
                <m:sub/>
                <m:sup/>
                <m:e>
                  <m:eqArr>
                    <m:eqArrPr>
                      <m:ctrlPr>
                        <w:rPr>
                          <w:rFonts w:ascii="Cambria Math" w:hAnsi="Cambria Math"/>
                          <w:i/>
                          <w:sz w:val="22"/>
                          <w:szCs w:val="24"/>
                        </w:rPr>
                      </m:ctrlPr>
                    </m:eqArrPr>
                    <m:e>
                      <m:r>
                        <w:rPr>
                          <w:rFonts w:ascii="Cambria Math" w:hAnsi="Cambria Math"/>
                          <w:sz w:val="22"/>
                        </w:rPr>
                        <m:t>n</m:t>
                      </m:r>
                    </m:e>
                    <m:e>
                      <m:r>
                        <w:rPr>
                          <w:rFonts w:ascii="Cambria Math" w:hAnsi="Cambria Math"/>
                          <w:sz w:val="22"/>
                        </w:rPr>
                        <m:t>j=1</m:t>
                      </m:r>
                    </m:e>
                  </m:eqArr>
                  <m:r>
                    <w:rPr>
                      <w:rFonts w:ascii="Cambria Math" w:hAnsi="Cambria Math"/>
                      <w:sz w:val="22"/>
                    </w:rPr>
                    <m:t xml:space="preserve"> vij</m:t>
                  </m:r>
                </m:e>
              </m:nary>
            </m:num>
            <m:den>
              <m:r>
                <w:rPr>
                  <w:rFonts w:ascii="Cambria Math" w:hAnsi="Cambria Math"/>
                  <w:sz w:val="22"/>
                </w:rPr>
                <m:t>nm</m:t>
              </m:r>
            </m:den>
          </m:f>
        </m:oMath>
      </m:oMathPara>
    </w:p>
    <w:p w:rsidR="005B51CD" w:rsidRPr="005B51CD" w:rsidRDefault="005B51CD" w:rsidP="005B51CD">
      <w:pPr>
        <w:spacing w:after="0"/>
        <w:jc w:val="both"/>
        <w:rPr>
          <w:sz w:val="22"/>
        </w:rPr>
      </w:pPr>
      <w:r w:rsidRPr="005B51CD">
        <w:rPr>
          <w:sz w:val="22"/>
        </w:rPr>
        <w:t>Keterangan:</w:t>
      </w:r>
    </w:p>
    <w:p w:rsidR="005B51CD" w:rsidRPr="005B51CD" w:rsidRDefault="005B51CD" w:rsidP="005B51CD">
      <w:pPr>
        <w:spacing w:after="0"/>
        <w:jc w:val="both"/>
        <w:rPr>
          <w:sz w:val="22"/>
        </w:rPr>
      </w:pPr>
      <w:r w:rsidRPr="005B51CD">
        <w:rPr>
          <w:sz w:val="22"/>
        </w:rPr>
        <w:t>R</w:t>
      </w:r>
      <w:r w:rsidRPr="005B51CD">
        <w:rPr>
          <w:sz w:val="22"/>
        </w:rPr>
        <w:tab/>
        <w:t>= Rata-rata hasil penilaian para ahli/praktisi</w:t>
      </w:r>
    </w:p>
    <w:p w:rsidR="005B51CD" w:rsidRPr="005B51CD" w:rsidRDefault="005B51CD" w:rsidP="005B51CD">
      <w:pPr>
        <w:spacing w:after="0"/>
        <w:jc w:val="both"/>
        <w:rPr>
          <w:sz w:val="22"/>
        </w:rPr>
      </w:pPr>
      <w:r w:rsidRPr="005B51CD">
        <w:rPr>
          <w:sz w:val="22"/>
        </w:rPr>
        <w:t>Vij</w:t>
      </w:r>
      <w:r w:rsidRPr="005B51CD">
        <w:rPr>
          <w:sz w:val="22"/>
        </w:rPr>
        <w:tab/>
        <w:t>= Skor hasil penilaian para ahli/praktisi ke-j kriteria</w:t>
      </w:r>
    </w:p>
    <w:p w:rsidR="005B51CD" w:rsidRPr="005B51CD" w:rsidRDefault="005B51CD" w:rsidP="005B51CD">
      <w:pPr>
        <w:spacing w:after="0"/>
        <w:jc w:val="both"/>
        <w:rPr>
          <w:sz w:val="22"/>
        </w:rPr>
      </w:pPr>
      <w:r w:rsidRPr="005B51CD">
        <w:rPr>
          <w:sz w:val="22"/>
        </w:rPr>
        <w:t>n</w:t>
      </w:r>
      <w:r w:rsidRPr="005B51CD">
        <w:rPr>
          <w:sz w:val="22"/>
        </w:rPr>
        <w:tab/>
        <w:t>= Banyaknya para ahli/praktisi yang menilai</w:t>
      </w:r>
    </w:p>
    <w:p w:rsidR="005B51CD" w:rsidRPr="005B51CD" w:rsidRDefault="005B51CD" w:rsidP="005B51CD">
      <w:pPr>
        <w:spacing w:after="0"/>
        <w:jc w:val="both"/>
        <w:rPr>
          <w:sz w:val="22"/>
        </w:rPr>
      </w:pPr>
      <w:r w:rsidRPr="005B51CD">
        <w:rPr>
          <w:sz w:val="22"/>
        </w:rPr>
        <w:t>m</w:t>
      </w:r>
      <w:r w:rsidRPr="005B51CD">
        <w:rPr>
          <w:sz w:val="22"/>
        </w:rPr>
        <w:tab/>
        <w:t>= Banyaknya kriteria</w:t>
      </w:r>
    </w:p>
    <w:p w:rsidR="005B51CD" w:rsidRPr="005B51CD" w:rsidRDefault="005B51CD" w:rsidP="005B51CD">
      <w:pPr>
        <w:ind w:firstLine="360"/>
        <w:jc w:val="both"/>
        <w:rPr>
          <w:sz w:val="22"/>
        </w:rPr>
      </w:pPr>
      <w:r w:rsidRPr="005B51CD">
        <w:rPr>
          <w:sz w:val="22"/>
        </w:rPr>
        <w:t xml:space="preserve">Dalam meninjau tingkat kevalidan dari bahan </w:t>
      </w:r>
      <w:proofErr w:type="gramStart"/>
      <w:r w:rsidRPr="005B51CD">
        <w:rPr>
          <w:sz w:val="22"/>
        </w:rPr>
        <w:t>ajar</w:t>
      </w:r>
      <w:proofErr w:type="gramEnd"/>
      <w:r w:rsidRPr="005B51CD">
        <w:rPr>
          <w:sz w:val="22"/>
        </w:rPr>
        <w:t xml:space="preserve"> berbasis etnomatematika pada Candi Muaro Jambi yang dikembangkan dapat dilihat pada tabel berikut ini:</w:t>
      </w:r>
    </w:p>
    <w:p w:rsidR="005B51CD" w:rsidRPr="005B51CD" w:rsidRDefault="005B51CD" w:rsidP="005B51CD">
      <w:pPr>
        <w:spacing w:line="240" w:lineRule="auto"/>
        <w:jc w:val="center"/>
        <w:rPr>
          <w:b/>
          <w:bCs/>
          <w:sz w:val="22"/>
          <w:szCs w:val="20"/>
        </w:rPr>
      </w:pPr>
      <w:proofErr w:type="gramStart"/>
      <w:r w:rsidRPr="005B51CD">
        <w:rPr>
          <w:rFonts w:eastAsia="Calibri"/>
          <w:b/>
          <w:bCs/>
          <w:sz w:val="20"/>
          <w:szCs w:val="18"/>
        </w:rPr>
        <w:t xml:space="preserve">Tabel </w:t>
      </w:r>
      <w:r w:rsidRPr="005B51CD">
        <w:rPr>
          <w:rFonts w:eastAsia="Calibri"/>
          <w:b/>
          <w:bCs/>
          <w:sz w:val="20"/>
          <w:szCs w:val="18"/>
        </w:rPr>
        <w:fldChar w:fldCharType="begin"/>
      </w:r>
      <w:r w:rsidRPr="005B51CD">
        <w:rPr>
          <w:rFonts w:eastAsia="Calibri"/>
          <w:b/>
          <w:bCs/>
          <w:sz w:val="20"/>
          <w:szCs w:val="18"/>
        </w:rPr>
        <w:instrText xml:space="preserve"> SEQ Tabel \* ARABIC </w:instrText>
      </w:r>
      <w:r w:rsidRPr="005B51CD">
        <w:rPr>
          <w:rFonts w:eastAsia="Calibri"/>
          <w:b/>
          <w:bCs/>
          <w:sz w:val="20"/>
          <w:szCs w:val="18"/>
        </w:rPr>
        <w:fldChar w:fldCharType="separate"/>
      </w:r>
      <w:r w:rsidRPr="005B51CD">
        <w:rPr>
          <w:rFonts w:eastAsia="Calibri"/>
          <w:b/>
          <w:bCs/>
          <w:noProof/>
          <w:sz w:val="20"/>
          <w:szCs w:val="18"/>
        </w:rPr>
        <w:t>2</w:t>
      </w:r>
      <w:r w:rsidRPr="005B51CD">
        <w:rPr>
          <w:rFonts w:eastAsia="Calibri"/>
          <w:b/>
          <w:bCs/>
          <w:sz w:val="20"/>
          <w:szCs w:val="18"/>
        </w:rPr>
        <w:fldChar w:fldCharType="end"/>
      </w:r>
      <w:r w:rsidRPr="005B51CD">
        <w:rPr>
          <w:rFonts w:eastAsia="Calibri"/>
          <w:b/>
          <w:bCs/>
          <w:sz w:val="20"/>
          <w:szCs w:val="18"/>
        </w:rPr>
        <w:t>.</w:t>
      </w:r>
      <w:proofErr w:type="gramEnd"/>
      <w:r w:rsidRPr="005B51CD">
        <w:rPr>
          <w:rFonts w:eastAsia="Calibri"/>
          <w:b/>
          <w:bCs/>
          <w:sz w:val="20"/>
          <w:szCs w:val="18"/>
        </w:rPr>
        <w:t xml:space="preserve"> Interval Skor dan Kategori Valid</w:t>
      </w:r>
    </w:p>
    <w:tbl>
      <w:tblPr>
        <w:tblStyle w:val="TableGrid8"/>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4077"/>
        <w:gridCol w:w="4077"/>
      </w:tblGrid>
      <w:tr w:rsidR="005B51CD" w:rsidRPr="005B51CD" w:rsidTr="00FC3E05">
        <w:trPr>
          <w:jc w:val="center"/>
        </w:trPr>
        <w:tc>
          <w:tcPr>
            <w:tcW w:w="4077" w:type="dxa"/>
            <w:shd w:val="clear" w:color="auto" w:fill="auto"/>
            <w:hideMark/>
          </w:tcPr>
          <w:p w:rsidR="005B51CD" w:rsidRPr="005B51CD" w:rsidRDefault="005B51CD" w:rsidP="005B51CD">
            <w:pPr>
              <w:tabs>
                <w:tab w:val="left" w:pos="2640"/>
              </w:tabs>
              <w:jc w:val="center"/>
              <w:rPr>
                <w:rFonts w:ascii="Times New Roman" w:eastAsia="Times New Roman" w:hAnsi="Times New Roman"/>
                <w:b/>
                <w:sz w:val="20"/>
                <w:szCs w:val="20"/>
              </w:rPr>
            </w:pPr>
            <w:r w:rsidRPr="005B51CD">
              <w:rPr>
                <w:rFonts w:ascii="Times New Roman" w:eastAsia="Times New Roman" w:hAnsi="Times New Roman"/>
                <w:b/>
                <w:sz w:val="20"/>
                <w:szCs w:val="20"/>
              </w:rPr>
              <w:t>Interval Skor</w:t>
            </w:r>
          </w:p>
        </w:tc>
        <w:tc>
          <w:tcPr>
            <w:tcW w:w="4077" w:type="dxa"/>
            <w:shd w:val="clear" w:color="auto" w:fill="auto"/>
            <w:hideMark/>
          </w:tcPr>
          <w:p w:rsidR="005B51CD" w:rsidRPr="005B51CD" w:rsidRDefault="005B51CD" w:rsidP="005B51CD">
            <w:pPr>
              <w:jc w:val="center"/>
              <w:rPr>
                <w:rFonts w:ascii="Times New Roman" w:eastAsia="Times New Roman" w:hAnsi="Times New Roman"/>
                <w:b/>
                <w:sz w:val="20"/>
                <w:szCs w:val="20"/>
              </w:rPr>
            </w:pPr>
            <w:r w:rsidRPr="005B51CD">
              <w:rPr>
                <w:rFonts w:ascii="Times New Roman" w:eastAsia="Times New Roman" w:hAnsi="Times New Roman"/>
                <w:b/>
                <w:sz w:val="20"/>
                <w:szCs w:val="20"/>
              </w:rPr>
              <w:t xml:space="preserve">Kategori </w:t>
            </w:r>
          </w:p>
        </w:tc>
      </w:tr>
      <w:tr w:rsidR="005B51CD" w:rsidRPr="005B51CD" w:rsidTr="00FC3E05">
        <w:trPr>
          <w:trHeight w:val="1190"/>
          <w:jc w:val="center"/>
        </w:trPr>
        <w:tc>
          <w:tcPr>
            <w:tcW w:w="4077" w:type="dxa"/>
            <w:shd w:val="clear" w:color="auto" w:fill="auto"/>
            <w:hideMark/>
          </w:tcPr>
          <w:p w:rsidR="005B51CD" w:rsidRPr="005B51CD" w:rsidRDefault="005B51CD" w:rsidP="005B51CD">
            <w:pPr>
              <w:rPr>
                <w:rFonts w:ascii="Times New Roman" w:eastAsia="Times New Roman" w:hAnsi="Times New Roman"/>
                <w:sz w:val="20"/>
                <w:szCs w:val="20"/>
              </w:rPr>
            </w:pPr>
            <m:oMathPara>
              <m:oMath>
                <m:r>
                  <w:rPr>
                    <w:rFonts w:ascii="Cambria Math" w:eastAsia="Times New Roman" w:hAnsi="Cambria Math"/>
                    <w:sz w:val="20"/>
                    <w:szCs w:val="20"/>
                  </w:rPr>
                  <m:t>4,22-5,00</m:t>
                </m:r>
              </m:oMath>
            </m:oMathPara>
          </w:p>
          <w:p w:rsidR="005B51CD" w:rsidRPr="005B51CD" w:rsidRDefault="005B51CD" w:rsidP="005B51CD">
            <w:pPr>
              <w:rPr>
                <w:rFonts w:ascii="Times New Roman" w:eastAsia="Times New Roman" w:hAnsi="Times New Roman"/>
                <w:sz w:val="20"/>
                <w:szCs w:val="20"/>
              </w:rPr>
            </w:pPr>
            <m:oMathPara>
              <m:oMath>
                <m:r>
                  <w:rPr>
                    <w:rFonts w:ascii="Cambria Math" w:eastAsia="Times New Roman" w:hAnsi="Cambria Math"/>
                    <w:sz w:val="20"/>
                    <w:szCs w:val="20"/>
                  </w:rPr>
                  <m:t>3,41-4,21</m:t>
                </m:r>
              </m:oMath>
            </m:oMathPara>
          </w:p>
          <w:p w:rsidR="005B51CD" w:rsidRPr="005B51CD" w:rsidRDefault="005B51CD" w:rsidP="005B51CD">
            <w:pPr>
              <w:rPr>
                <w:rFonts w:ascii="Times New Roman" w:eastAsia="Times New Roman" w:hAnsi="Times New Roman"/>
                <w:sz w:val="20"/>
                <w:szCs w:val="20"/>
              </w:rPr>
            </w:pPr>
            <m:oMathPara>
              <m:oMath>
                <m:r>
                  <w:rPr>
                    <w:rFonts w:ascii="Cambria Math" w:eastAsia="Times New Roman" w:hAnsi="Cambria Math"/>
                    <w:sz w:val="20"/>
                    <w:szCs w:val="20"/>
                  </w:rPr>
                  <m:t>2,61-3,40</m:t>
                </m:r>
              </m:oMath>
            </m:oMathPara>
          </w:p>
          <w:p w:rsidR="005B51CD" w:rsidRPr="005B51CD" w:rsidRDefault="005B51CD" w:rsidP="005B51CD">
            <w:pPr>
              <w:rPr>
                <w:rFonts w:ascii="Times New Roman" w:eastAsia="Times New Roman" w:hAnsi="Times New Roman"/>
                <w:sz w:val="20"/>
                <w:szCs w:val="20"/>
              </w:rPr>
            </w:pPr>
            <m:oMathPara>
              <m:oMath>
                <m:r>
                  <w:rPr>
                    <w:rFonts w:ascii="Cambria Math" w:eastAsia="Times New Roman" w:hAnsi="Cambria Math"/>
                    <w:sz w:val="20"/>
                    <w:szCs w:val="20"/>
                  </w:rPr>
                  <m:t>1,80-2,60</m:t>
                </m:r>
              </m:oMath>
            </m:oMathPara>
          </w:p>
          <w:p w:rsidR="005B51CD" w:rsidRPr="005B51CD" w:rsidRDefault="005B51CD" w:rsidP="005B51CD">
            <w:pPr>
              <w:jc w:val="center"/>
              <w:rPr>
                <w:rFonts w:ascii="Times New Roman" w:eastAsia="Times New Roman" w:hAnsi="Times New Roman"/>
                <w:sz w:val="20"/>
                <w:szCs w:val="20"/>
              </w:rPr>
            </w:pPr>
            <m:oMath>
              <m:r>
                <w:rPr>
                  <w:rFonts w:ascii="Cambria Math" w:eastAsia="Times New Roman" w:hAnsi="Cambria Math"/>
                  <w:sz w:val="20"/>
                  <w:szCs w:val="20"/>
                </w:rPr>
                <m:t>0-1,</m:t>
              </m:r>
            </m:oMath>
            <w:r w:rsidRPr="005B51CD">
              <w:rPr>
                <w:rFonts w:ascii="Times New Roman" w:eastAsia="Times New Roman" w:hAnsi="Times New Roman"/>
                <w:sz w:val="20"/>
                <w:szCs w:val="20"/>
              </w:rPr>
              <w:t>79</w:t>
            </w:r>
          </w:p>
        </w:tc>
        <w:tc>
          <w:tcPr>
            <w:tcW w:w="4077" w:type="dxa"/>
            <w:shd w:val="clear" w:color="auto" w:fill="auto"/>
            <w:hideMark/>
          </w:tcPr>
          <w:p w:rsidR="005B51CD" w:rsidRPr="005B51CD" w:rsidRDefault="005B51CD" w:rsidP="005B51CD">
            <w:pPr>
              <w:jc w:val="center"/>
              <w:rPr>
                <w:rFonts w:ascii="Times New Roman" w:hAnsi="Times New Roman"/>
                <w:sz w:val="20"/>
                <w:szCs w:val="20"/>
              </w:rPr>
            </w:pPr>
            <w:r w:rsidRPr="005B51CD">
              <w:rPr>
                <w:rFonts w:ascii="Times New Roman" w:hAnsi="Times New Roman"/>
                <w:sz w:val="20"/>
                <w:szCs w:val="20"/>
              </w:rPr>
              <w:t>Sangat valid</w:t>
            </w:r>
          </w:p>
          <w:p w:rsidR="005B51CD" w:rsidRPr="005B51CD" w:rsidRDefault="005B51CD" w:rsidP="005B51CD">
            <w:pPr>
              <w:jc w:val="center"/>
              <w:rPr>
                <w:rFonts w:ascii="Times New Roman" w:hAnsi="Times New Roman"/>
                <w:sz w:val="20"/>
                <w:szCs w:val="20"/>
              </w:rPr>
            </w:pPr>
            <w:r w:rsidRPr="005B51CD">
              <w:rPr>
                <w:rFonts w:ascii="Times New Roman" w:hAnsi="Times New Roman"/>
                <w:sz w:val="20"/>
                <w:szCs w:val="20"/>
              </w:rPr>
              <w:t>Valid</w:t>
            </w:r>
          </w:p>
          <w:p w:rsidR="005B51CD" w:rsidRPr="005B51CD" w:rsidRDefault="005B51CD" w:rsidP="005B51CD">
            <w:pPr>
              <w:jc w:val="center"/>
              <w:rPr>
                <w:rFonts w:ascii="Times New Roman" w:hAnsi="Times New Roman"/>
                <w:sz w:val="20"/>
                <w:szCs w:val="20"/>
              </w:rPr>
            </w:pPr>
            <w:r w:rsidRPr="005B51CD">
              <w:rPr>
                <w:rFonts w:ascii="Times New Roman" w:hAnsi="Times New Roman"/>
                <w:sz w:val="20"/>
                <w:szCs w:val="20"/>
              </w:rPr>
              <w:t>Cukup valid</w:t>
            </w:r>
          </w:p>
          <w:p w:rsidR="005B51CD" w:rsidRPr="005B51CD" w:rsidRDefault="005B51CD" w:rsidP="005B51CD">
            <w:pPr>
              <w:jc w:val="center"/>
              <w:rPr>
                <w:rFonts w:ascii="Times New Roman" w:hAnsi="Times New Roman"/>
                <w:sz w:val="20"/>
                <w:szCs w:val="20"/>
              </w:rPr>
            </w:pPr>
            <w:r w:rsidRPr="005B51CD">
              <w:rPr>
                <w:rFonts w:ascii="Times New Roman" w:hAnsi="Times New Roman"/>
                <w:sz w:val="20"/>
                <w:szCs w:val="20"/>
              </w:rPr>
              <w:t>Kurang valid</w:t>
            </w:r>
          </w:p>
          <w:p w:rsidR="005B51CD" w:rsidRPr="005B51CD" w:rsidRDefault="005B51CD" w:rsidP="005B51CD">
            <w:pPr>
              <w:jc w:val="center"/>
              <w:rPr>
                <w:rFonts w:ascii="Times New Roman" w:hAnsi="Times New Roman"/>
                <w:sz w:val="20"/>
                <w:szCs w:val="20"/>
              </w:rPr>
            </w:pPr>
            <w:r w:rsidRPr="005B51CD">
              <w:rPr>
                <w:rFonts w:ascii="Times New Roman" w:hAnsi="Times New Roman"/>
                <w:sz w:val="20"/>
                <w:szCs w:val="20"/>
              </w:rPr>
              <w:t>Sangat kurang valid</w:t>
            </w:r>
          </w:p>
        </w:tc>
      </w:tr>
    </w:tbl>
    <w:p w:rsidR="005B51CD" w:rsidRPr="005B51CD" w:rsidRDefault="005B51CD" w:rsidP="005B51CD">
      <w:pPr>
        <w:spacing w:after="0" w:line="480" w:lineRule="auto"/>
        <w:ind w:left="5040" w:firstLine="720"/>
        <w:rPr>
          <w:b/>
          <w:sz w:val="20"/>
        </w:rPr>
      </w:pPr>
      <w:r w:rsidRPr="005B51CD">
        <w:rPr>
          <w:b/>
          <w:sz w:val="20"/>
        </w:rPr>
        <w:lastRenderedPageBreak/>
        <w:t xml:space="preserve">Sumber: </w:t>
      </w:r>
      <w:r w:rsidRPr="005B51CD">
        <w:rPr>
          <w:b/>
          <w:sz w:val="20"/>
        </w:rPr>
        <w:fldChar w:fldCharType="begin" w:fldLock="1"/>
      </w:r>
      <w:r w:rsidRPr="005B51CD">
        <w:rPr>
          <w:b/>
          <w:sz w:val="20"/>
        </w:rPr>
        <w:instrText>ADDIN CSL_CITATION {"citationItems":[{"id":"ITEM-1","itemData":{"abstract":"… project based learning dalam pengembangannya perlu mempertimbangkan projek yang … projek dan produk yang ingin dihasilkan dalam setiap pokok bahasan yang dipraktikumkan. …","author":[{"dropping-particle":"","family":"Chan","given":"Faizal","non-dropping-particle":"","parse-names":false,"suffix":""},{"dropping-particle":"","family":"Budiono","given":"Hendra","non-dropping-particle":"","parse-names":false,"suffix":""}],"container-title":"Jurnal Gentala Pendidikan Dasar","id":"ITEM-1","issue":"2","issued":{"date-parts":[["2021"]]},"page":"139-149","title":"Pengembangan Panduan Praktikum Konsep Dasar Biologi dan Lingkungan Berbasis Project Based Learning","type":"article-journal","volume":"6"},"uris":["http://www.mendeley.com/documents/?uuid=ccf3a99d-8eed-4271-8b32-9d8c88abcfc5"]}],"mendeley":{"formattedCitation":"(Chan &amp; Budiono, 2021)","manualFormatting":"Chan &amp; Budiono (2021)","plainTextFormattedCitation":"(Chan &amp; Budiono, 2021)","previouslyFormattedCitation":"(Chan &amp; Budiono, 2021)"},"properties":{"noteIndex":0},"schema":"https://github.com/citation-style-language/schema/raw/master/csl-citation.json"}</w:instrText>
      </w:r>
      <w:r w:rsidRPr="005B51CD">
        <w:rPr>
          <w:b/>
          <w:sz w:val="20"/>
        </w:rPr>
        <w:fldChar w:fldCharType="separate"/>
      </w:r>
      <w:r w:rsidRPr="005B51CD">
        <w:rPr>
          <w:b/>
          <w:noProof/>
          <w:sz w:val="20"/>
        </w:rPr>
        <w:t>Chan &amp; Budiono (2021)</w:t>
      </w:r>
      <w:r w:rsidRPr="005B51CD">
        <w:rPr>
          <w:b/>
          <w:sz w:val="20"/>
        </w:rPr>
        <w:fldChar w:fldCharType="end"/>
      </w:r>
    </w:p>
    <w:p w:rsidR="005B51CD" w:rsidRPr="005B51CD" w:rsidRDefault="005B51CD" w:rsidP="005B51CD">
      <w:pPr>
        <w:spacing w:after="0"/>
        <w:ind w:firstLine="426"/>
        <w:jc w:val="both"/>
        <w:rPr>
          <w:sz w:val="22"/>
        </w:rPr>
      </w:pPr>
      <w:r w:rsidRPr="005B51CD">
        <w:rPr>
          <w:sz w:val="22"/>
        </w:rPr>
        <w:t>Hasil angket respon pada setiap peserta didik dapat dihitung dengan rumus rata-rata terlebih dahulu, kemudian melakukan perhitungan rata-rata secara keseluruhan dengan menggunakan rumus berikut ini:</w:t>
      </w:r>
    </w:p>
    <w:p w:rsidR="005B51CD" w:rsidRPr="005B51CD" w:rsidRDefault="005B51CD" w:rsidP="005B51CD">
      <w:pPr>
        <w:spacing w:after="0"/>
        <w:ind w:firstLine="360"/>
        <w:jc w:val="both"/>
        <w:rPr>
          <w:sz w:val="22"/>
        </w:rPr>
      </w:pPr>
      <m:oMathPara>
        <m:oMath>
          <m:r>
            <w:rPr>
              <w:rFonts w:ascii="Cambria Math" w:hAnsi="Cambria Math"/>
              <w:sz w:val="22"/>
            </w:rPr>
            <m:t xml:space="preserve"> R=</m:t>
          </m:r>
          <m:f>
            <m:fPr>
              <m:ctrlPr>
                <w:rPr>
                  <w:rFonts w:ascii="Cambria Math" w:hAnsi="Cambria Math"/>
                  <w:i/>
                  <w:sz w:val="22"/>
                  <w:szCs w:val="24"/>
                </w:rPr>
              </m:ctrlPr>
            </m:fPr>
            <m:num>
              <m:r>
                <w:rPr>
                  <w:rFonts w:ascii="Cambria Math" w:hAnsi="Cambria Math"/>
                  <w:sz w:val="22"/>
                </w:rPr>
                <m:t>jumlah seluruh</m:t>
              </m:r>
            </m:num>
            <m:den>
              <m:r>
                <w:rPr>
                  <w:rFonts w:ascii="Cambria Math" w:hAnsi="Cambria Math"/>
                  <w:sz w:val="22"/>
                </w:rPr>
                <m:t>jumlah responden</m:t>
              </m:r>
            </m:den>
          </m:f>
        </m:oMath>
      </m:oMathPara>
    </w:p>
    <w:p w:rsidR="005B51CD" w:rsidRPr="005B51CD" w:rsidRDefault="005B51CD" w:rsidP="00CF4244">
      <w:pPr>
        <w:ind w:firstLine="426"/>
        <w:jc w:val="both"/>
      </w:pPr>
      <w:r w:rsidRPr="005B51CD">
        <w:rPr>
          <w:sz w:val="22"/>
        </w:rPr>
        <w:t xml:space="preserve">Dalam meninjau tingkat kepraktisan dari bahan </w:t>
      </w:r>
      <w:proofErr w:type="gramStart"/>
      <w:r w:rsidRPr="005B51CD">
        <w:rPr>
          <w:sz w:val="22"/>
        </w:rPr>
        <w:t>ajar</w:t>
      </w:r>
      <w:proofErr w:type="gramEnd"/>
      <w:r w:rsidRPr="005B51CD">
        <w:rPr>
          <w:sz w:val="22"/>
        </w:rPr>
        <w:t xml:space="preserve"> berbasis etnomatematika pada Candi Muaro Jambi yang dikembangkan dapat dilihat pada tabel berikut ini:</w:t>
      </w:r>
    </w:p>
    <w:p w:rsidR="005B51CD" w:rsidRPr="005B51CD" w:rsidRDefault="005B51CD" w:rsidP="005B51CD">
      <w:pPr>
        <w:spacing w:line="240" w:lineRule="auto"/>
        <w:jc w:val="center"/>
        <w:rPr>
          <w:b/>
          <w:bCs/>
          <w:sz w:val="22"/>
          <w:szCs w:val="20"/>
        </w:rPr>
      </w:pPr>
      <w:proofErr w:type="gramStart"/>
      <w:r w:rsidRPr="005B51CD">
        <w:rPr>
          <w:rFonts w:eastAsia="Calibri"/>
          <w:b/>
          <w:bCs/>
          <w:sz w:val="20"/>
          <w:szCs w:val="18"/>
        </w:rPr>
        <w:t xml:space="preserve">Tabel </w:t>
      </w:r>
      <w:r w:rsidRPr="005B51CD">
        <w:rPr>
          <w:rFonts w:eastAsia="Calibri"/>
          <w:b/>
          <w:bCs/>
          <w:sz w:val="20"/>
          <w:szCs w:val="18"/>
        </w:rPr>
        <w:fldChar w:fldCharType="begin"/>
      </w:r>
      <w:r w:rsidRPr="005B51CD">
        <w:rPr>
          <w:rFonts w:eastAsia="Calibri"/>
          <w:b/>
          <w:bCs/>
          <w:sz w:val="20"/>
          <w:szCs w:val="18"/>
        </w:rPr>
        <w:instrText xml:space="preserve"> SEQ Tabel \* ARABIC </w:instrText>
      </w:r>
      <w:r w:rsidRPr="005B51CD">
        <w:rPr>
          <w:rFonts w:eastAsia="Calibri"/>
          <w:b/>
          <w:bCs/>
          <w:sz w:val="20"/>
          <w:szCs w:val="18"/>
        </w:rPr>
        <w:fldChar w:fldCharType="separate"/>
      </w:r>
      <w:r w:rsidRPr="005B51CD">
        <w:rPr>
          <w:rFonts w:eastAsia="Calibri"/>
          <w:b/>
          <w:bCs/>
          <w:noProof/>
          <w:sz w:val="20"/>
          <w:szCs w:val="18"/>
        </w:rPr>
        <w:t>3</w:t>
      </w:r>
      <w:r w:rsidRPr="005B51CD">
        <w:rPr>
          <w:rFonts w:eastAsia="Calibri"/>
          <w:b/>
          <w:bCs/>
          <w:sz w:val="20"/>
          <w:szCs w:val="18"/>
        </w:rPr>
        <w:fldChar w:fldCharType="end"/>
      </w:r>
      <w:r w:rsidRPr="005B51CD">
        <w:rPr>
          <w:rFonts w:eastAsia="Calibri"/>
          <w:b/>
          <w:bCs/>
          <w:sz w:val="20"/>
          <w:szCs w:val="18"/>
        </w:rPr>
        <w:t>.</w:t>
      </w:r>
      <w:proofErr w:type="gramEnd"/>
      <w:r w:rsidRPr="005B51CD">
        <w:rPr>
          <w:rFonts w:eastAsia="Calibri"/>
          <w:b/>
          <w:bCs/>
          <w:sz w:val="20"/>
          <w:szCs w:val="18"/>
        </w:rPr>
        <w:t xml:space="preserve"> Interval Skor dan Kategori Praktis</w:t>
      </w:r>
    </w:p>
    <w:tbl>
      <w:tblPr>
        <w:tblStyle w:val="TableGrid8"/>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4077"/>
        <w:gridCol w:w="4077"/>
      </w:tblGrid>
      <w:tr w:rsidR="005B51CD" w:rsidRPr="005B51CD" w:rsidTr="00FC3E05">
        <w:trPr>
          <w:jc w:val="center"/>
        </w:trPr>
        <w:tc>
          <w:tcPr>
            <w:tcW w:w="4077" w:type="dxa"/>
            <w:shd w:val="clear" w:color="auto" w:fill="auto"/>
            <w:hideMark/>
          </w:tcPr>
          <w:p w:rsidR="005B51CD" w:rsidRPr="005B51CD" w:rsidRDefault="005B51CD" w:rsidP="005B51CD">
            <w:pPr>
              <w:tabs>
                <w:tab w:val="left" w:pos="2640"/>
              </w:tabs>
              <w:jc w:val="center"/>
              <w:rPr>
                <w:rFonts w:ascii="Times New Roman" w:eastAsia="Times New Roman" w:hAnsi="Times New Roman"/>
                <w:b/>
                <w:sz w:val="20"/>
                <w:szCs w:val="20"/>
              </w:rPr>
            </w:pPr>
            <w:r w:rsidRPr="005B51CD">
              <w:rPr>
                <w:rFonts w:ascii="Times New Roman" w:eastAsia="Times New Roman" w:hAnsi="Times New Roman"/>
                <w:b/>
                <w:sz w:val="20"/>
                <w:szCs w:val="20"/>
              </w:rPr>
              <w:t>Interval Skor</w:t>
            </w:r>
          </w:p>
        </w:tc>
        <w:tc>
          <w:tcPr>
            <w:tcW w:w="4077" w:type="dxa"/>
            <w:shd w:val="clear" w:color="auto" w:fill="auto"/>
            <w:hideMark/>
          </w:tcPr>
          <w:p w:rsidR="005B51CD" w:rsidRPr="005B51CD" w:rsidRDefault="005B51CD" w:rsidP="005B51CD">
            <w:pPr>
              <w:jc w:val="center"/>
              <w:rPr>
                <w:rFonts w:ascii="Times New Roman" w:eastAsia="Times New Roman" w:hAnsi="Times New Roman"/>
                <w:b/>
                <w:sz w:val="20"/>
                <w:szCs w:val="20"/>
              </w:rPr>
            </w:pPr>
            <w:r w:rsidRPr="005B51CD">
              <w:rPr>
                <w:rFonts w:ascii="Times New Roman" w:eastAsia="Times New Roman" w:hAnsi="Times New Roman"/>
                <w:b/>
                <w:sz w:val="20"/>
                <w:szCs w:val="20"/>
              </w:rPr>
              <w:t xml:space="preserve">Kategori </w:t>
            </w:r>
          </w:p>
        </w:tc>
      </w:tr>
      <w:tr w:rsidR="005B51CD" w:rsidRPr="005B51CD" w:rsidTr="00FC3E05">
        <w:trPr>
          <w:trHeight w:val="1190"/>
          <w:jc w:val="center"/>
        </w:trPr>
        <w:tc>
          <w:tcPr>
            <w:tcW w:w="4077" w:type="dxa"/>
            <w:shd w:val="clear" w:color="auto" w:fill="auto"/>
            <w:hideMark/>
          </w:tcPr>
          <w:p w:rsidR="005B51CD" w:rsidRPr="005B51CD" w:rsidRDefault="005B51CD" w:rsidP="005B51CD">
            <w:pPr>
              <w:rPr>
                <w:rFonts w:ascii="Times New Roman" w:eastAsia="Times New Roman" w:hAnsi="Times New Roman"/>
                <w:sz w:val="20"/>
                <w:szCs w:val="20"/>
              </w:rPr>
            </w:pPr>
            <m:oMathPara>
              <m:oMath>
                <m:r>
                  <w:rPr>
                    <w:rFonts w:ascii="Cambria Math" w:eastAsia="Times New Roman" w:hAnsi="Cambria Math"/>
                    <w:sz w:val="20"/>
                    <w:szCs w:val="20"/>
                  </w:rPr>
                  <m:t>4,22-5,00</m:t>
                </m:r>
              </m:oMath>
            </m:oMathPara>
          </w:p>
          <w:p w:rsidR="005B51CD" w:rsidRPr="005B51CD" w:rsidRDefault="005B51CD" w:rsidP="005B51CD">
            <w:pPr>
              <w:rPr>
                <w:rFonts w:ascii="Times New Roman" w:eastAsia="Times New Roman" w:hAnsi="Times New Roman"/>
                <w:sz w:val="20"/>
                <w:szCs w:val="20"/>
              </w:rPr>
            </w:pPr>
            <m:oMathPara>
              <m:oMath>
                <m:r>
                  <w:rPr>
                    <w:rFonts w:ascii="Cambria Math" w:eastAsia="Times New Roman" w:hAnsi="Cambria Math"/>
                    <w:sz w:val="20"/>
                    <w:szCs w:val="20"/>
                  </w:rPr>
                  <m:t>3,41-4,21</m:t>
                </m:r>
              </m:oMath>
            </m:oMathPara>
          </w:p>
          <w:p w:rsidR="005B51CD" w:rsidRPr="005B51CD" w:rsidRDefault="005B51CD" w:rsidP="005B51CD">
            <w:pPr>
              <w:rPr>
                <w:rFonts w:ascii="Times New Roman" w:eastAsia="Times New Roman" w:hAnsi="Times New Roman"/>
                <w:sz w:val="20"/>
                <w:szCs w:val="20"/>
              </w:rPr>
            </w:pPr>
            <m:oMathPara>
              <m:oMath>
                <m:r>
                  <w:rPr>
                    <w:rFonts w:ascii="Cambria Math" w:eastAsia="Times New Roman" w:hAnsi="Cambria Math"/>
                    <w:sz w:val="20"/>
                    <w:szCs w:val="20"/>
                  </w:rPr>
                  <m:t>2,61-3,40</m:t>
                </m:r>
              </m:oMath>
            </m:oMathPara>
          </w:p>
          <w:p w:rsidR="005B51CD" w:rsidRPr="005B51CD" w:rsidRDefault="005B51CD" w:rsidP="005B51CD">
            <w:pPr>
              <w:rPr>
                <w:rFonts w:ascii="Times New Roman" w:eastAsia="Times New Roman" w:hAnsi="Times New Roman"/>
                <w:sz w:val="20"/>
                <w:szCs w:val="20"/>
              </w:rPr>
            </w:pPr>
            <m:oMathPara>
              <m:oMath>
                <m:r>
                  <w:rPr>
                    <w:rFonts w:ascii="Cambria Math" w:eastAsia="Times New Roman" w:hAnsi="Cambria Math"/>
                    <w:sz w:val="20"/>
                    <w:szCs w:val="20"/>
                  </w:rPr>
                  <m:t>1,80-2,60</m:t>
                </m:r>
              </m:oMath>
            </m:oMathPara>
          </w:p>
          <w:p w:rsidR="005B51CD" w:rsidRPr="005B51CD" w:rsidRDefault="005B51CD" w:rsidP="005B51CD">
            <w:pPr>
              <w:jc w:val="center"/>
              <w:rPr>
                <w:rFonts w:ascii="Times New Roman" w:eastAsia="Times New Roman" w:hAnsi="Times New Roman"/>
                <w:sz w:val="20"/>
                <w:szCs w:val="20"/>
              </w:rPr>
            </w:pPr>
            <m:oMath>
              <m:r>
                <w:rPr>
                  <w:rFonts w:ascii="Cambria Math" w:eastAsia="Times New Roman" w:hAnsi="Cambria Math"/>
                  <w:sz w:val="20"/>
                  <w:szCs w:val="20"/>
                </w:rPr>
                <m:t>0-1,</m:t>
              </m:r>
            </m:oMath>
            <w:r w:rsidRPr="005B51CD">
              <w:rPr>
                <w:rFonts w:ascii="Times New Roman" w:eastAsia="Times New Roman" w:hAnsi="Times New Roman"/>
                <w:sz w:val="20"/>
                <w:szCs w:val="20"/>
              </w:rPr>
              <w:t>79</w:t>
            </w:r>
          </w:p>
        </w:tc>
        <w:tc>
          <w:tcPr>
            <w:tcW w:w="4077" w:type="dxa"/>
            <w:shd w:val="clear" w:color="auto" w:fill="auto"/>
            <w:hideMark/>
          </w:tcPr>
          <w:p w:rsidR="005B51CD" w:rsidRPr="005B51CD" w:rsidRDefault="005B51CD" w:rsidP="005B51CD">
            <w:pPr>
              <w:jc w:val="center"/>
              <w:rPr>
                <w:rFonts w:ascii="Times New Roman" w:hAnsi="Times New Roman"/>
                <w:sz w:val="20"/>
                <w:szCs w:val="20"/>
              </w:rPr>
            </w:pPr>
            <w:r w:rsidRPr="005B51CD">
              <w:rPr>
                <w:rFonts w:ascii="Times New Roman" w:hAnsi="Times New Roman"/>
                <w:sz w:val="20"/>
                <w:szCs w:val="20"/>
              </w:rPr>
              <w:t>Sangat praktis</w:t>
            </w:r>
          </w:p>
          <w:p w:rsidR="005B51CD" w:rsidRPr="005B51CD" w:rsidRDefault="005B51CD" w:rsidP="005B51CD">
            <w:pPr>
              <w:jc w:val="center"/>
              <w:rPr>
                <w:rFonts w:ascii="Times New Roman" w:hAnsi="Times New Roman"/>
                <w:sz w:val="20"/>
                <w:szCs w:val="20"/>
              </w:rPr>
            </w:pPr>
            <w:r w:rsidRPr="005B51CD">
              <w:rPr>
                <w:rFonts w:ascii="Times New Roman" w:hAnsi="Times New Roman"/>
                <w:sz w:val="20"/>
                <w:szCs w:val="20"/>
              </w:rPr>
              <w:t xml:space="preserve">Praktis </w:t>
            </w:r>
          </w:p>
          <w:p w:rsidR="005B51CD" w:rsidRPr="005B51CD" w:rsidRDefault="005B51CD" w:rsidP="005B51CD">
            <w:pPr>
              <w:jc w:val="center"/>
              <w:rPr>
                <w:rFonts w:ascii="Times New Roman" w:hAnsi="Times New Roman"/>
                <w:sz w:val="20"/>
                <w:szCs w:val="20"/>
              </w:rPr>
            </w:pPr>
            <w:r w:rsidRPr="005B51CD">
              <w:rPr>
                <w:rFonts w:ascii="Times New Roman" w:hAnsi="Times New Roman"/>
                <w:sz w:val="20"/>
                <w:szCs w:val="20"/>
              </w:rPr>
              <w:t>Cukup praktis</w:t>
            </w:r>
          </w:p>
          <w:p w:rsidR="005B51CD" w:rsidRPr="005B51CD" w:rsidRDefault="005B51CD" w:rsidP="005B51CD">
            <w:pPr>
              <w:jc w:val="center"/>
              <w:rPr>
                <w:rFonts w:ascii="Times New Roman" w:hAnsi="Times New Roman"/>
                <w:sz w:val="20"/>
                <w:szCs w:val="20"/>
              </w:rPr>
            </w:pPr>
            <w:r w:rsidRPr="005B51CD">
              <w:rPr>
                <w:rFonts w:ascii="Times New Roman" w:hAnsi="Times New Roman"/>
                <w:sz w:val="20"/>
                <w:szCs w:val="20"/>
              </w:rPr>
              <w:t>Kurang praktis</w:t>
            </w:r>
          </w:p>
          <w:p w:rsidR="005B51CD" w:rsidRPr="005B51CD" w:rsidRDefault="005B51CD" w:rsidP="005B51CD">
            <w:pPr>
              <w:jc w:val="center"/>
              <w:rPr>
                <w:rFonts w:ascii="Times New Roman" w:hAnsi="Times New Roman"/>
                <w:sz w:val="20"/>
                <w:szCs w:val="20"/>
              </w:rPr>
            </w:pPr>
            <w:r w:rsidRPr="005B51CD">
              <w:rPr>
                <w:rFonts w:ascii="Times New Roman" w:hAnsi="Times New Roman"/>
                <w:sz w:val="20"/>
                <w:szCs w:val="20"/>
              </w:rPr>
              <w:t>Sangat kurang praktis</w:t>
            </w:r>
          </w:p>
        </w:tc>
      </w:tr>
    </w:tbl>
    <w:p w:rsidR="005B51CD" w:rsidRPr="005B51CD" w:rsidRDefault="005B51CD" w:rsidP="005B51CD">
      <w:pPr>
        <w:spacing w:after="0"/>
        <w:ind w:left="5040" w:firstLine="720"/>
        <w:jc w:val="both"/>
        <w:rPr>
          <w:sz w:val="22"/>
        </w:rPr>
      </w:pPr>
      <w:r w:rsidRPr="005B51CD">
        <w:rPr>
          <w:b/>
          <w:sz w:val="20"/>
        </w:rPr>
        <w:t xml:space="preserve">Sumber: </w:t>
      </w:r>
      <w:r w:rsidRPr="005B51CD">
        <w:rPr>
          <w:b/>
          <w:sz w:val="20"/>
        </w:rPr>
        <w:fldChar w:fldCharType="begin" w:fldLock="1"/>
      </w:r>
      <w:r w:rsidRPr="005B51CD">
        <w:rPr>
          <w:b/>
          <w:sz w:val="20"/>
        </w:rPr>
        <w:instrText>ADDIN CSL_CITATION {"citationItems":[{"id":"ITEM-1","itemData":{"abstract":"… project based learning dalam pengembangannya perlu mempertimbangkan projek yang … projek dan produk yang ingin dihasilkan dalam setiap pokok bahasan yang dipraktikumkan. …","author":[{"dropping-particle":"","family":"Chan","given":"Faizal","non-dropping-particle":"","parse-names":false,"suffix":""},{"dropping-particle":"","family":"Budiono","given":"Hendra","non-dropping-particle":"","parse-names":false,"suffix":""}],"container-title":"Jurnal Gentala Pendidikan Dasar","id":"ITEM-1","issue":"2","issued":{"date-parts":[["2021"]]},"page":"139-149","title":"Pengembangan Panduan Praktikum Konsep Dasar Biologi dan Lingkungan Berbasis Project Based Learning","type":"article-journal","volume":"6"},"uris":["http://www.mendeley.com/documents/?uuid=ccf3a99d-8eed-4271-8b32-9d8c88abcfc5"]}],"mendeley":{"formattedCitation":"(Chan &amp; Budiono, 2021)","manualFormatting":"Chan &amp; Budiono (2021)","plainTextFormattedCitation":"(Chan &amp; Budiono, 2021)","previouslyFormattedCitation":"(Chan &amp; Budiono, 2021)"},"properties":{"noteIndex":0},"schema":"https://github.com/citation-style-language/schema/raw/master/csl-citation.json"}</w:instrText>
      </w:r>
      <w:r w:rsidRPr="005B51CD">
        <w:rPr>
          <w:b/>
          <w:sz w:val="20"/>
        </w:rPr>
        <w:fldChar w:fldCharType="separate"/>
      </w:r>
      <w:r w:rsidRPr="005B51CD">
        <w:rPr>
          <w:b/>
          <w:noProof/>
          <w:sz w:val="20"/>
        </w:rPr>
        <w:t>Chan &amp; Budiono (2021)</w:t>
      </w:r>
      <w:r w:rsidRPr="005B51CD">
        <w:rPr>
          <w:b/>
          <w:sz w:val="20"/>
        </w:rPr>
        <w:fldChar w:fldCharType="end"/>
      </w:r>
    </w:p>
    <w:p w:rsidR="0098004E" w:rsidRDefault="00637AC5">
      <w:pPr>
        <w:pBdr>
          <w:top w:val="nil"/>
          <w:left w:val="nil"/>
          <w:bottom w:val="nil"/>
          <w:right w:val="nil"/>
          <w:between w:val="nil"/>
        </w:pBdr>
        <w:spacing w:after="120" w:line="240" w:lineRule="auto"/>
        <w:ind w:left="284" w:hanging="284"/>
        <w:jc w:val="center"/>
        <w:rPr>
          <w:b/>
          <w:color w:val="000000"/>
          <w:sz w:val="22"/>
        </w:rPr>
      </w:pPr>
      <w:r>
        <w:rPr>
          <w:b/>
          <w:color w:val="000000"/>
          <w:sz w:val="22"/>
        </w:rPr>
        <w:t>Hasil dan Pembahasan</w:t>
      </w:r>
    </w:p>
    <w:p w:rsidR="00CF4244" w:rsidRPr="00CF4244" w:rsidRDefault="00CF4244" w:rsidP="00660095">
      <w:pPr>
        <w:ind w:firstLine="360"/>
        <w:jc w:val="both"/>
        <w:rPr>
          <w:rFonts w:eastAsia="Calibri"/>
          <w:b/>
          <w:sz w:val="22"/>
        </w:rPr>
      </w:pPr>
      <w:r w:rsidRPr="00CF4244">
        <w:rPr>
          <w:rFonts w:eastAsia="Calibri"/>
          <w:sz w:val="22"/>
        </w:rPr>
        <w:t xml:space="preserve">Hasil dan pembahasan dari penelitian dan pengembangan ini berupa produk bahan </w:t>
      </w:r>
      <w:proofErr w:type="gramStart"/>
      <w:r w:rsidRPr="00CF4244">
        <w:rPr>
          <w:rFonts w:eastAsia="Calibri"/>
          <w:sz w:val="22"/>
        </w:rPr>
        <w:t>ajar</w:t>
      </w:r>
      <w:proofErr w:type="gramEnd"/>
      <w:r w:rsidRPr="00CF4244">
        <w:rPr>
          <w:rFonts w:eastAsia="Calibri"/>
          <w:sz w:val="22"/>
        </w:rPr>
        <w:t xml:space="preserve"> berbentuk </w:t>
      </w:r>
      <w:r w:rsidRPr="00CF4244">
        <w:rPr>
          <w:rFonts w:eastAsia="Calibri"/>
          <w:i/>
          <w:sz w:val="22"/>
        </w:rPr>
        <w:t>link</w:t>
      </w:r>
      <w:r w:rsidRPr="00CF4244">
        <w:rPr>
          <w:rFonts w:eastAsia="Calibri"/>
          <w:sz w:val="22"/>
        </w:rPr>
        <w:t xml:space="preserve"> yang bisa diakses melalui </w:t>
      </w:r>
      <w:r w:rsidRPr="00CF4244">
        <w:rPr>
          <w:rFonts w:eastAsia="Calibri"/>
          <w:i/>
          <w:sz w:val="22"/>
        </w:rPr>
        <w:t>smartphone</w:t>
      </w:r>
      <w:r w:rsidRPr="00CF4244">
        <w:rPr>
          <w:rFonts w:eastAsia="Calibri"/>
          <w:sz w:val="22"/>
        </w:rPr>
        <w:t xml:space="preserve">, laptop, komputer, maupun </w:t>
      </w:r>
      <w:r w:rsidRPr="00CF4244">
        <w:rPr>
          <w:rFonts w:eastAsia="Calibri"/>
          <w:i/>
          <w:sz w:val="22"/>
        </w:rPr>
        <w:t>tablet</w:t>
      </w:r>
      <w:r w:rsidRPr="00CF4244">
        <w:rPr>
          <w:rFonts w:eastAsia="Calibri"/>
          <w:sz w:val="22"/>
        </w:rPr>
        <w:t xml:space="preserve">. Produk ini merupakan bahan </w:t>
      </w:r>
      <w:proofErr w:type="gramStart"/>
      <w:r w:rsidRPr="00CF4244">
        <w:rPr>
          <w:rFonts w:eastAsia="Calibri"/>
          <w:sz w:val="22"/>
        </w:rPr>
        <w:t>ajar</w:t>
      </w:r>
      <w:proofErr w:type="gramEnd"/>
      <w:r w:rsidRPr="00CF4244">
        <w:rPr>
          <w:rFonts w:eastAsia="Calibri"/>
          <w:sz w:val="22"/>
        </w:rPr>
        <w:t xml:space="preserve"> ini dibuat menggunakan </w:t>
      </w:r>
      <w:r w:rsidRPr="00CF4244">
        <w:rPr>
          <w:rFonts w:eastAsia="Calibri"/>
          <w:i/>
          <w:sz w:val="22"/>
        </w:rPr>
        <w:t>canva apps</w:t>
      </w:r>
      <w:r w:rsidRPr="00CF4244">
        <w:rPr>
          <w:rFonts w:eastAsia="Calibri"/>
          <w:sz w:val="22"/>
        </w:rPr>
        <w:t xml:space="preserve">, di ekspor dengan bantuan </w:t>
      </w:r>
      <w:r w:rsidRPr="00CF4244">
        <w:rPr>
          <w:rFonts w:eastAsia="Calibri"/>
          <w:i/>
          <w:sz w:val="22"/>
        </w:rPr>
        <w:t xml:space="preserve">heyzine flipbooks </w:t>
      </w:r>
      <w:r w:rsidRPr="00CF4244">
        <w:rPr>
          <w:rFonts w:eastAsia="Calibri"/>
          <w:sz w:val="22"/>
        </w:rPr>
        <w:t xml:space="preserve">yang dapat dibuka secara </w:t>
      </w:r>
      <w:r w:rsidRPr="00CF4244">
        <w:rPr>
          <w:rFonts w:eastAsia="Calibri"/>
          <w:i/>
          <w:sz w:val="22"/>
        </w:rPr>
        <w:t xml:space="preserve">online </w:t>
      </w:r>
      <w:r w:rsidRPr="00CF4244">
        <w:rPr>
          <w:rFonts w:eastAsia="Calibri"/>
          <w:sz w:val="22"/>
        </w:rPr>
        <w:t xml:space="preserve">melalui </w:t>
      </w:r>
      <w:r w:rsidRPr="00CF4244">
        <w:rPr>
          <w:rFonts w:eastAsia="Calibri"/>
          <w:i/>
          <w:sz w:val="22"/>
        </w:rPr>
        <w:t xml:space="preserve">link </w:t>
      </w:r>
      <w:r w:rsidRPr="00CF4244">
        <w:rPr>
          <w:rFonts w:eastAsia="Calibri"/>
          <w:sz w:val="22"/>
        </w:rPr>
        <w:t xml:space="preserve">yang telah tersedia. </w:t>
      </w:r>
      <w:proofErr w:type="gramStart"/>
      <w:r w:rsidRPr="00CF4244">
        <w:rPr>
          <w:rFonts w:eastAsia="Calibri"/>
          <w:sz w:val="22"/>
        </w:rPr>
        <w:t xml:space="preserve">Berikut adalah hasil dan pembahasan dari penelitian dan bengembangan bahan ajar berbasis etnomatematika menggunakan </w:t>
      </w:r>
      <w:r w:rsidRPr="00CF4244">
        <w:rPr>
          <w:rFonts w:eastAsia="Calibri"/>
          <w:i/>
          <w:sz w:val="22"/>
        </w:rPr>
        <w:t>canva apps</w:t>
      </w:r>
      <w:r w:rsidRPr="00CF4244">
        <w:rPr>
          <w:rFonts w:eastAsia="Calibri"/>
          <w:sz w:val="22"/>
        </w:rPr>
        <w:t>.</w:t>
      </w:r>
      <w:proofErr w:type="gramEnd"/>
    </w:p>
    <w:p w:rsidR="00CF4244" w:rsidRPr="00CF4244" w:rsidRDefault="00CF4244" w:rsidP="00CF4244">
      <w:pPr>
        <w:numPr>
          <w:ilvl w:val="0"/>
          <w:numId w:val="11"/>
        </w:numPr>
        <w:spacing w:after="0"/>
        <w:contextualSpacing/>
        <w:jc w:val="both"/>
        <w:rPr>
          <w:rFonts w:eastAsia="Calibri"/>
          <w:sz w:val="22"/>
        </w:rPr>
      </w:pPr>
      <w:r w:rsidRPr="00CF4244">
        <w:rPr>
          <w:rFonts w:eastAsia="Calibri"/>
          <w:i/>
          <w:sz w:val="22"/>
        </w:rPr>
        <w:t xml:space="preserve">Analyse </w:t>
      </w:r>
      <w:r w:rsidRPr="00CF4244">
        <w:rPr>
          <w:rFonts w:eastAsia="Calibri"/>
          <w:sz w:val="22"/>
        </w:rPr>
        <w:t>(analisis)</w:t>
      </w:r>
    </w:p>
    <w:p w:rsidR="00CF4244" w:rsidRPr="00CF4244" w:rsidRDefault="00CF4244" w:rsidP="00CF4244">
      <w:pPr>
        <w:spacing w:after="0"/>
        <w:ind w:firstLine="360"/>
        <w:jc w:val="both"/>
        <w:rPr>
          <w:rFonts w:eastAsia="Calibri"/>
          <w:sz w:val="22"/>
        </w:rPr>
      </w:pPr>
      <w:r w:rsidRPr="00CF4244">
        <w:rPr>
          <w:rFonts w:eastAsia="Calibri"/>
          <w:sz w:val="22"/>
        </w:rPr>
        <w:t xml:space="preserve">Data pada tahap analisis dikumpulkan oleh peneliti melalui kegiatan observasi dan wawancara dengan wali kelas maupun peserta didik kelas III A. Data ini </w:t>
      </w:r>
      <w:proofErr w:type="gramStart"/>
      <w:r w:rsidRPr="00CF4244">
        <w:rPr>
          <w:rFonts w:eastAsia="Calibri"/>
          <w:sz w:val="22"/>
        </w:rPr>
        <w:t>akan</w:t>
      </w:r>
      <w:proofErr w:type="gramEnd"/>
      <w:r w:rsidRPr="00CF4244">
        <w:rPr>
          <w:rFonts w:eastAsia="Calibri"/>
          <w:sz w:val="22"/>
        </w:rPr>
        <w:t xml:space="preserve"> digunakan dalam pengembangan bahan ajar. Tahap pertama dalam proses pengembangan adalah analisis, dimana yang menjadi fokus utamanya adalah analisis kebutuhan, karakteristik peserta didik, dan etnomatematika. </w:t>
      </w:r>
      <w:proofErr w:type="gramStart"/>
      <w:r w:rsidRPr="00CF4244">
        <w:rPr>
          <w:rFonts w:eastAsia="Calibri"/>
          <w:sz w:val="22"/>
        </w:rPr>
        <w:t>Dalam tahap analisis kebutuhan diperoleh informasi bahwasanya kurangnya inovasi yang dilakukan pendidik dalam pengembangan bahan ajar etnomatematika yang terhubung dengan budaya Candi Muaro Jambi untuk kelas III.</w:t>
      </w:r>
      <w:proofErr w:type="gramEnd"/>
      <w:r w:rsidRPr="00CF4244">
        <w:rPr>
          <w:rFonts w:eastAsia="Calibri"/>
          <w:sz w:val="22"/>
        </w:rPr>
        <w:t xml:space="preserve"> Menurut Rosa &amp; Orey dalam </w:t>
      </w:r>
      <w:r w:rsidRPr="00CF4244">
        <w:rPr>
          <w:rFonts w:eastAsia="Calibri"/>
          <w:sz w:val="22"/>
        </w:rPr>
        <w:fldChar w:fldCharType="begin" w:fldLock="1"/>
      </w:r>
      <w:r w:rsidRPr="00CF4244">
        <w:rPr>
          <w:rFonts w:eastAsia="Calibri"/>
          <w:sz w:val="22"/>
        </w:rPr>
        <w:instrText>ADDIN CSL_CITATION {"citationItems":[{"id":"ITEM-1","itemData":{"author":[{"dropping-particle":"","family":"Sastrawati","given":"Eka","non-dropping-particle":"","parse-names":false,"suffix":""},{"dropping-particle":"","family":"Guspita","given":"Desri","non-dropping-particle":"","parse-names":false,"suffix":""}],"id":"ITEM-1","issued":{"date-parts":[["2022"]]},"page":"1029-1037","title":"Primary : Jurnal Pendidikan Guru Sekolah Dasar Volume 11 Nomor 4 Agustus 2022 Implementation of Ethnomathematics-Based Mathematic Module To Increase the Student ’ S Critical Thinking Primary : Jurnal Pendidikan Guru Sekolah Dasar Volume 11 Nomor 4 Agustus","type":"article-journal","volume":"11"},"uris":["http://www.mendeley.com/documents/?uuid=4974c026-ef71-4ac9-aaf3-fa61d313e704","http://www.mendeley.com/documents/?uuid=247aef3f-eeb1-4ac3-9924-ff7bfff00d1c"]}],"mendeley":{"formattedCitation":"(Sastrawati &amp; Guspita, 2022)","manualFormatting":"Sastrawati &amp; Guspita (2022)","plainTextFormattedCitation":"(Sastrawati &amp; Guspita, 2022)","previouslyFormattedCitation":"(Sastrawati &amp; Guspita, 2022)"},"properties":{"noteIndex":0},"schema":"https://github.com/citation-style-language/schema/raw/master/csl-citation.json"}</w:instrText>
      </w:r>
      <w:r w:rsidRPr="00CF4244">
        <w:rPr>
          <w:rFonts w:eastAsia="Calibri"/>
          <w:sz w:val="22"/>
        </w:rPr>
        <w:fldChar w:fldCharType="separate"/>
      </w:r>
      <w:r w:rsidRPr="00CF4244">
        <w:rPr>
          <w:rFonts w:eastAsia="Calibri"/>
          <w:noProof/>
          <w:sz w:val="22"/>
        </w:rPr>
        <w:t>Sastrawati &amp; Guspita (2022)</w:t>
      </w:r>
      <w:r w:rsidRPr="00CF4244">
        <w:rPr>
          <w:rFonts w:eastAsia="Calibri"/>
          <w:sz w:val="22"/>
        </w:rPr>
        <w:fldChar w:fldCharType="end"/>
      </w:r>
      <w:r w:rsidRPr="00CF4244">
        <w:rPr>
          <w:rFonts w:eastAsia="Calibri"/>
          <w:sz w:val="22"/>
        </w:rPr>
        <w:t xml:space="preserve">, pemahaman matematika terjadi melalui interaksi sosial dan budaya. </w:t>
      </w:r>
      <w:proofErr w:type="gramStart"/>
      <w:r w:rsidRPr="00CF4244">
        <w:rPr>
          <w:rFonts w:eastAsia="Calibri"/>
          <w:sz w:val="22"/>
        </w:rPr>
        <w:t>Peserta didik mengalami kesulitan fokus pada pembelajaran karena kondisi kelas yang ricuh.</w:t>
      </w:r>
      <w:proofErr w:type="gramEnd"/>
      <w:r w:rsidRPr="00CF4244">
        <w:rPr>
          <w:rFonts w:eastAsia="Calibri"/>
          <w:sz w:val="22"/>
        </w:rPr>
        <w:t xml:space="preserve"> </w:t>
      </w:r>
      <w:proofErr w:type="gramStart"/>
      <w:r w:rsidRPr="00CF4244">
        <w:rPr>
          <w:rFonts w:eastAsia="Calibri"/>
          <w:sz w:val="22"/>
        </w:rPr>
        <w:t>Dalam beberapa kasus, peserta didik perlu mengulang materi untuk memahaminya.</w:t>
      </w:r>
      <w:proofErr w:type="gramEnd"/>
      <w:r w:rsidRPr="00CF4244">
        <w:rPr>
          <w:rFonts w:eastAsia="Calibri"/>
          <w:sz w:val="22"/>
        </w:rPr>
        <w:t xml:space="preserve"> </w:t>
      </w:r>
      <w:proofErr w:type="gramStart"/>
      <w:r w:rsidRPr="00CF4244">
        <w:rPr>
          <w:rFonts w:eastAsia="Calibri"/>
          <w:sz w:val="22"/>
        </w:rPr>
        <w:t>Oleh karena itu, bahan ajar yang mendukung pembelajaran mandiri dengan teknologi sangat diperlukan.</w:t>
      </w:r>
      <w:proofErr w:type="gramEnd"/>
      <w:r w:rsidRPr="00CF4244">
        <w:rPr>
          <w:rFonts w:eastAsia="Calibri"/>
          <w:sz w:val="22"/>
        </w:rPr>
        <w:t xml:space="preserve"> Menurut </w:t>
      </w:r>
      <w:r w:rsidRPr="00CF4244">
        <w:rPr>
          <w:rFonts w:eastAsia="Calibri"/>
          <w:sz w:val="22"/>
        </w:rPr>
        <w:fldChar w:fldCharType="begin" w:fldLock="1"/>
      </w:r>
      <w:r w:rsidR="00475BA0">
        <w:rPr>
          <w:rFonts w:eastAsia="Calibri"/>
          <w:sz w:val="22"/>
        </w:rPr>
        <w:instrText>ADDIN CSL_CITATION {"citationItems":[{"id":"ITEM-1","itemData":{"DOI":"10.31004/basicedu.v5i5.1502","ISSN":"2580-3735","abstract":"Proses pembelajaran di SD khususnya kelas awal sangat membutuhkan berbagai sarana pendukung untuk proses pembelajara yang lebih efektif salah satunya pembelajaran membaca dan menulis. Di era pandemi Covid 19, dibutuhkan bahan ajar yang mampu menfasislitasi guru dan siswa dalam pencapaian tujuan pembelajaran, salah satunya bahan ajar berbasis mobile learning. Tujuan penelitian ini untuk mendeksripsikan prosedur pengembangan dan tingkat kelayakan bahan ajar membaca dan menulis berbasis mobile learning sebagai alternatif belajar mandiri siswa kelas awal sekolah dasar. Penelitian ini merupakan jenis penelitian pengembangan dengan mengadaptasi model pengembangan Hannafin dan Peck. Kelayakan produk dilihat dari tingkat validasi yang diberikan oleh validator materi, dan media, serta respon guru dan respon siswa. Subjek ujicoba dalam penelitian pengembangan ini adalah siswa kelas awal yakni kelas 1, 2 dan 3 dengan jumlah 9 orang. Hasil penelitian menujukan bahwa bahan ajar memenuhi kelayakan oleh validator materi dan media dengan persentase 88,88% dan 86,67%. Respon ujicoba didapat respon guru dengan persentase 82,05% (sangat layak) dan 77,78% subjek ujicoba menyatakan senang dalam menggunakan bahan ajar.","author":[{"dropping-particle":"","family":"Maryono","given":"Maryono","non-dropping-particle":"","parse-names":false,"suffix":""},{"dropping-particle":"","family":"Budiono","given":"Hendra","non-dropping-particle":"","parse-names":false,"suffix":""}],"container-title":"Jurnal Basicedu","id":"ITEM-1","issue":"5","issued":{"date-parts":[["2021"]]},"page":"4281-4291","title":"Pengembangan Bahan Ajar Membaca dan Menulis Berbasis Mobile Learning Sebagai Alternatif Belajar Mandiri Siswa Kelas Awal Sekolah Dasar","type":"article-journal","volume":"5"},"uris":["http://www.mendeley.com/documents/?uuid=859a3609-18c7-4638-b6c5-f6b9fb81077c","http://www.mendeley.com/documents/?uuid=1f0f4bfb-7336-4515-8294-27ddebb47936"]}],"mendeley":{"formattedCitation":"(Maryono &amp; Budiono, 2021b)","manualFormatting":"Maryono &amp; Budiono (2021)","plainTextFormattedCitation":"(Maryono &amp; Budiono, 2021b)","previouslyFormattedCitation":"(Maryono &amp; Budiono, 2021b)"},"properties":{"noteIndex":0},"schema":"https://github.com/citation-style-language/schema/raw/master/csl-citation.json"}</w:instrText>
      </w:r>
      <w:r w:rsidRPr="00CF4244">
        <w:rPr>
          <w:rFonts w:eastAsia="Calibri"/>
          <w:sz w:val="22"/>
        </w:rPr>
        <w:fldChar w:fldCharType="separate"/>
      </w:r>
      <w:r w:rsidRPr="00CF4244">
        <w:rPr>
          <w:rFonts w:eastAsia="Calibri"/>
          <w:noProof/>
          <w:sz w:val="22"/>
        </w:rPr>
        <w:t>Maryono &amp; Budiono (2021)</w:t>
      </w:r>
      <w:r w:rsidRPr="00CF4244">
        <w:rPr>
          <w:rFonts w:eastAsia="Calibri"/>
          <w:sz w:val="22"/>
        </w:rPr>
        <w:fldChar w:fldCharType="end"/>
      </w:r>
      <w:r w:rsidRPr="00CF4244">
        <w:rPr>
          <w:rFonts w:eastAsia="Calibri"/>
          <w:sz w:val="22"/>
        </w:rPr>
        <w:t xml:space="preserve">, teknologi dapat meningkatkan kemandirian dan efektivitas pembelajaran. Begitu juga dengan pendapat </w:t>
      </w:r>
      <w:r w:rsidRPr="00CF4244">
        <w:rPr>
          <w:rFonts w:eastAsia="Calibri"/>
          <w:sz w:val="22"/>
        </w:rPr>
        <w:fldChar w:fldCharType="begin" w:fldLock="1"/>
      </w:r>
      <w:r w:rsidRPr="00CF4244">
        <w:rPr>
          <w:rFonts w:eastAsia="Calibri"/>
          <w:sz w:val="22"/>
        </w:rPr>
        <w:instrText>ADDIN CSL_CITATION {"citationItems":[{"id":"ITEM-1","itemData":{"DOI":"10.23887/jipp.v7i2.60236","ISSN":"1858-4543","abstract":"Rendahnya motivasi belajar yang berdampak langsung pada hasil belajar IPAS siswa. Pendidikan dituntut untuk mengikuti perkembangan zaman dan kemajuan teknologi informasi sehingga penyediaan modul ajar yang sesuai karakteristik siswa sangat perlu dikembangkan. Salah satu media yang sesuai dengan perkembangan TIK yaitu modul elektronik sebagai bahan ajar. Penelitian ini bertujuan untuk  menciptakan E-modul Berbasis Project Based Learning pada pembelajaran IPAS yang valid, praktis dan efektif untuk meningkatkan hasil belajar siswa kelas IV SD. Penelitian ini merupakan penelitian pengembangan dengan model ADDIE. Subjek penelitian ini terdiri atas 2 ahli materi, media, bahasa, siswa kelas IV sebanyak 32 orang, dan 6 orang guru. Data dikumpulkan melalui metode kuesioner dan tes. Instrumen penelitian ini meliputi lembar kuesioner validitas dan kepraktisan, serta tes hasil belajar IPAS. Hasil penelitian menunjukkan bahwa E-modul yang dikembangkan memiliki tingkat validitas Sangat Valid dari ahli media, ahli bahasa, dan ahli materi. E-modul berbasis PjBL ini juga mempunyai tingkat kepraktisan sangat praktis serta efektif untuk meningkatkan hasil belajar IPAS kelas IV SD. Penelitian ini memberikan implikasi terhadap pembelajaran khususnya bagi siswa dimana mereka dapat mengakses materi tanpa batasnya ruang dan waktu, serta dapat membantu meningkatkan hasil belajar IPAS siswa.","author":[{"dropping-particle":"","family":"Antari","given":"Putu Lusi","non-dropping-particle":"","parse-names":false,"suffix":""},{"dropping-particle":"","family":"Widiana","given":"I Wayan","non-dropping-particle":"","parse-names":false,"suffix":""},{"dropping-particle":"","family":"Wibawa","given":"I Made Citra","non-dropping-particle":"","parse-names":false,"suffix":""}],"container-title":"Jurnal Imiah Pendidikan dan Pembelajaran","id":"ITEM-1","issue":"2","issued":{"date-parts":[["2023"]]},"page":"266-275","title":"Modul Elektronik Berbasis Project Based Learning Pembelajaran IPAS untuk Meningkatkan Hasil Belajar Siswa Sekolah Dasar","type":"article-journal","volume":"7"},"uris":["http://www.mendeley.com/documents/?uuid=992c7cbb-5a92-4fd7-80a9-d5c6d62d5e82","http://www.mendeley.com/documents/?uuid=714aa230-25b5-41b8-9bd1-2857e1f00612"]}],"mendeley":{"formattedCitation":"(Antari et al., 2023)","manualFormatting":"Antari, dkk (2023)","plainTextFormattedCitation":"(Antari et al., 2023)","previouslyFormattedCitation":"(Antari et al., 2023)"},"properties":{"noteIndex":0},"schema":"https://github.com/citation-style-language/schema/raw/master/csl-citation.json"}</w:instrText>
      </w:r>
      <w:r w:rsidRPr="00CF4244">
        <w:rPr>
          <w:rFonts w:eastAsia="Calibri"/>
          <w:sz w:val="22"/>
        </w:rPr>
        <w:fldChar w:fldCharType="separate"/>
      </w:r>
      <w:r w:rsidRPr="00CF4244">
        <w:rPr>
          <w:rFonts w:eastAsia="Calibri"/>
          <w:noProof/>
          <w:sz w:val="22"/>
        </w:rPr>
        <w:t>Antari, dkk (2023)</w:t>
      </w:r>
      <w:r w:rsidRPr="00CF4244">
        <w:rPr>
          <w:rFonts w:eastAsia="Calibri"/>
          <w:sz w:val="22"/>
        </w:rPr>
        <w:fldChar w:fldCharType="end"/>
      </w:r>
      <w:r w:rsidRPr="00CF4244">
        <w:rPr>
          <w:rFonts w:eastAsia="Calibri"/>
          <w:sz w:val="22"/>
        </w:rPr>
        <w:t>, bahwa bahan ajar digital dapat meningkatkan minat dan motivasi belajar peserta didik.</w:t>
      </w:r>
    </w:p>
    <w:p w:rsidR="00CF4244" w:rsidRPr="00CF4244" w:rsidRDefault="00CF4244" w:rsidP="00CF4244">
      <w:pPr>
        <w:spacing w:after="0"/>
        <w:ind w:firstLine="360"/>
        <w:jc w:val="both"/>
        <w:rPr>
          <w:rFonts w:eastAsia="Calibri"/>
          <w:color w:val="0D0D0D"/>
          <w:sz w:val="22"/>
          <w:shd w:val="clear" w:color="auto" w:fill="FFFFFF"/>
        </w:rPr>
      </w:pPr>
      <w:proofErr w:type="gramStart"/>
      <w:r w:rsidRPr="00CF4244">
        <w:rPr>
          <w:rFonts w:eastAsia="Calibri"/>
          <w:color w:val="0D0D0D"/>
          <w:sz w:val="22"/>
          <w:shd w:val="clear" w:color="auto" w:fill="FFFFFF"/>
        </w:rPr>
        <w:t>Analisis karakteristik peserta didik dilakukan untuk memastikan kesesuaian produk bahan ajar yang dikembangkan.</w:t>
      </w:r>
      <w:proofErr w:type="gramEnd"/>
      <w:r w:rsidRPr="00CF4244">
        <w:rPr>
          <w:rFonts w:eastAsia="Calibri"/>
          <w:color w:val="0D0D0D"/>
          <w:sz w:val="22"/>
          <w:shd w:val="clear" w:color="auto" w:fill="FFFFFF"/>
        </w:rPr>
        <w:t xml:space="preserve"> Diperoleh informasi bahwasanya rentang </w:t>
      </w:r>
      <w:proofErr w:type="gramStart"/>
      <w:r w:rsidRPr="00CF4244">
        <w:rPr>
          <w:rFonts w:eastAsia="Calibri"/>
          <w:color w:val="0D0D0D"/>
          <w:sz w:val="22"/>
          <w:shd w:val="clear" w:color="auto" w:fill="FFFFFF"/>
        </w:rPr>
        <w:t>usia</w:t>
      </w:r>
      <w:proofErr w:type="gramEnd"/>
      <w:r w:rsidRPr="00CF4244">
        <w:rPr>
          <w:rFonts w:eastAsia="Calibri"/>
          <w:color w:val="0D0D0D"/>
          <w:sz w:val="22"/>
          <w:shd w:val="clear" w:color="auto" w:fill="FFFFFF"/>
        </w:rPr>
        <w:t xml:space="preserve"> peserta didik kelas III A berusia 8-9 tahun, dimana memiliki gaya belajar visual (7 orang), auditorial (5 orang), dan kinestetik (7 orang). </w:t>
      </w:r>
      <w:proofErr w:type="gramStart"/>
      <w:r w:rsidRPr="00CF4244">
        <w:rPr>
          <w:rFonts w:eastAsia="Calibri"/>
          <w:color w:val="0D0D0D"/>
          <w:sz w:val="22"/>
          <w:shd w:val="clear" w:color="auto" w:fill="FFFFFF"/>
        </w:rPr>
        <w:t>“</w:t>
      </w:r>
      <w:r w:rsidRPr="00CF4244">
        <w:rPr>
          <w:rFonts w:eastAsia="Calibri"/>
          <w:sz w:val="22"/>
          <w:shd w:val="clear" w:color="auto" w:fill="FFFFFF"/>
        </w:rPr>
        <w:t>Gaya visual adalah gaya belajar yang paling efektif ketika informasi disajikan melalui media gambar atau visual (melihat, mengamati, memandang dan sejenisnya).</w:t>
      </w:r>
      <w:proofErr w:type="gramEnd"/>
      <w:r w:rsidRPr="00CF4244">
        <w:rPr>
          <w:rFonts w:eastAsia="Calibri"/>
          <w:sz w:val="22"/>
          <w:shd w:val="clear" w:color="auto" w:fill="FFFFFF"/>
        </w:rPr>
        <w:t xml:space="preserve"> </w:t>
      </w:r>
      <w:proofErr w:type="gramStart"/>
      <w:r w:rsidRPr="00CF4244">
        <w:rPr>
          <w:rFonts w:eastAsia="Calibri"/>
          <w:sz w:val="22"/>
          <w:shd w:val="clear" w:color="auto" w:fill="FFFFFF"/>
        </w:rPr>
        <w:t>Gaya auditorial, di mana belajar terjadi secara efektif melalui pendengaran dan audio.</w:t>
      </w:r>
      <w:proofErr w:type="gramEnd"/>
      <w:r w:rsidRPr="00CF4244">
        <w:rPr>
          <w:rFonts w:eastAsia="Calibri"/>
          <w:sz w:val="22"/>
          <w:shd w:val="clear" w:color="auto" w:fill="FFFFFF"/>
        </w:rPr>
        <w:t xml:space="preserve"> </w:t>
      </w:r>
      <w:proofErr w:type="gramStart"/>
      <w:r w:rsidRPr="00CF4244">
        <w:rPr>
          <w:rFonts w:eastAsia="Calibri"/>
          <w:sz w:val="22"/>
          <w:shd w:val="clear" w:color="auto" w:fill="FFFFFF"/>
        </w:rPr>
        <w:t>Gaya kinestetik melibatkan gerakan fisik, sentuhan, dan interaksi langsung dengan materi pelajaran.</w:t>
      </w:r>
      <w:proofErr w:type="gramEnd"/>
      <w:r w:rsidRPr="00CF4244">
        <w:rPr>
          <w:rFonts w:eastAsia="Calibri"/>
          <w:sz w:val="22"/>
          <w:shd w:val="clear" w:color="auto" w:fill="FFFFFF"/>
        </w:rPr>
        <w:t xml:space="preserve"> Individu dengan gaya belajar ini lebih memperhatikan sensasi fisik dan pergerakan tubuh mereka dalam proses pembelajaran” </w:t>
      </w:r>
      <w:r w:rsidRPr="00CF4244">
        <w:rPr>
          <w:rFonts w:eastAsia="Calibri"/>
          <w:sz w:val="22"/>
          <w:shd w:val="clear" w:color="auto" w:fill="FFFFFF"/>
        </w:rPr>
        <w:fldChar w:fldCharType="begin" w:fldLock="1"/>
      </w:r>
      <w:r w:rsidRPr="00CF4244">
        <w:rPr>
          <w:rFonts w:eastAsia="Calibri"/>
          <w:sz w:val="22"/>
          <w:shd w:val="clear" w:color="auto" w:fill="FFFFFF"/>
        </w:rPr>
        <w:instrText>ADDIN CSL_CITATION {"citationItems":[{"id":"ITEM-1","itemData":{"DOI":"10.36079/lamintang.jhass-0401.340","ISSN":"2721-804X","abstract":"Kajian ini bertujuan untuk menganalisis Gaya kognisi dan afeksi murid dalam penulisan karangan Bahasa Melayu. Sampel kajian melibatkan 40 orang murid dan 12 orang murid Tahun 5 untuk ditemu bual serta 2 orang guru untuk ditemu bual. Sebanyak 40 teks karangan asal murid telah dikaji dan dianalisis serta 12 orang murid ditemubual untuk mendapatkan data serta ditranskripsikan menjadi teks kajian. Teks kajian ini dianalisis dengan menggunakan kaedah Hermeneutik untuk menginterpretasi dapatan kajian. Dapatan kajian menunjukkan bahawa murid cemerlang dan sederhana boleh mengaplikasikan Gaya kognisi, afeksi dan tahap bawah sedar dalam penulisan karangan manakala murid lemah menghadapi kesukaran dalam mempraktikkan gaya kognisi,afeksi dan tahap bawah sedar dalam penulisan karangan. Learning Style: Visual, Auditory and Kinesthetic Abstract: This study aims to analyze the cognition style and affections of students in writing Malay essays. The study sample involved 40 students and 12 Year 5 students to be interviewed and 2 teachers to be interviewed. A total of 40 original essay texts were studied and analyzed and 12 students were interviewed to obtain data and transcribed into research texts. The text of this study was analyzed using Hermeneutic methods to interpret the findings of the study. Findings show that excellent and average students can apply cognition style, affective and subconscious level in essay writing while weak students face difficulties in practicing cognition style, affective and subconscious level in essay writing. Keywords: Affective Skills, Cognition Skills, Hermeneutic Methods, Malay Essays.","author":[{"dropping-particle":"","family":"Mahadi","given":"Faridah","non-dropping-particle":"","parse-names":false,"suffix":""},{"dropping-particle":"","family":"Husin","given":"Mohd Razimi","non-dropping-particle":"","parse-names":false,"suffix":""},{"dropping-particle":"","family":"Hassan","given":"Nurulhuda Md","non-dropping-particle":"","parse-names":false,"suffix":""}],"container-title":"Journal of Humanities and Social Sciences","id":"ITEM-1","issue":"1","issued":{"date-parts":[["2022"]]},"page":"29-36","title":"Gaya Pembelajaran: Visual, Auditori dan Kinestetik","type":"article-journal","volume":"4"},"uris":["http://www.mendeley.com/documents/?uuid=4e8cb1fc-1f8e-4b8b-a5e9-c6765c667a21"]}],"mendeley":{"formattedCitation":"(Mahadi et al., 2022)","manualFormatting":"(Mahadi dkk., 2022)","plainTextFormattedCitation":"(Mahadi et al., 2022)","previouslyFormattedCitation":"(Mahadi et al., 2022)"},"properties":{"noteIndex":0},"schema":"https://github.com/citation-style-language/schema/raw/master/csl-citation.json"}</w:instrText>
      </w:r>
      <w:r w:rsidRPr="00CF4244">
        <w:rPr>
          <w:rFonts w:eastAsia="Calibri"/>
          <w:sz w:val="22"/>
          <w:shd w:val="clear" w:color="auto" w:fill="FFFFFF"/>
        </w:rPr>
        <w:fldChar w:fldCharType="separate"/>
      </w:r>
      <w:r w:rsidRPr="00CF4244">
        <w:rPr>
          <w:rFonts w:eastAsia="Calibri"/>
          <w:noProof/>
          <w:sz w:val="22"/>
          <w:shd w:val="clear" w:color="auto" w:fill="FFFFFF"/>
        </w:rPr>
        <w:t>(Mahadi dkk., 2022)</w:t>
      </w:r>
      <w:r w:rsidRPr="00CF4244">
        <w:rPr>
          <w:rFonts w:eastAsia="Calibri"/>
          <w:sz w:val="22"/>
          <w:shd w:val="clear" w:color="auto" w:fill="FFFFFF"/>
        </w:rPr>
        <w:fldChar w:fldCharType="end"/>
      </w:r>
      <w:r w:rsidRPr="00CF4244">
        <w:rPr>
          <w:rFonts w:eastAsia="Calibri"/>
          <w:sz w:val="22"/>
          <w:shd w:val="clear" w:color="auto" w:fill="FFFFFF"/>
        </w:rPr>
        <w:t xml:space="preserve">. </w:t>
      </w:r>
      <w:r w:rsidRPr="00CF4244">
        <w:rPr>
          <w:rFonts w:eastAsia="Calibri"/>
          <w:color w:val="0D0D0D"/>
          <w:sz w:val="22"/>
          <w:shd w:val="clear" w:color="auto" w:fill="FFFFFF"/>
        </w:rPr>
        <w:t xml:space="preserve">Terdapat juga beberapa peserta didik dengan kemampuan kognitif rendah (kurang lebih 3 orang) dan kesulitan sosial </w:t>
      </w:r>
      <w:proofErr w:type="gramStart"/>
      <w:r w:rsidRPr="00CF4244">
        <w:rPr>
          <w:rFonts w:eastAsia="Calibri"/>
          <w:color w:val="0D0D0D"/>
          <w:sz w:val="22"/>
          <w:shd w:val="clear" w:color="auto" w:fill="FFFFFF"/>
        </w:rPr>
        <w:t>(2 orang)</w:t>
      </w:r>
      <w:proofErr w:type="gramEnd"/>
      <w:r w:rsidRPr="00CF4244">
        <w:rPr>
          <w:rFonts w:eastAsia="Calibri"/>
          <w:color w:val="0D0D0D"/>
          <w:sz w:val="22"/>
          <w:shd w:val="clear" w:color="auto" w:fill="FFFFFF"/>
        </w:rPr>
        <w:t xml:space="preserve">. </w:t>
      </w:r>
      <w:proofErr w:type="gramStart"/>
      <w:r w:rsidRPr="00CF4244">
        <w:rPr>
          <w:rFonts w:eastAsia="Calibri"/>
          <w:color w:val="0D0D0D"/>
          <w:sz w:val="22"/>
          <w:shd w:val="clear" w:color="auto" w:fill="FFFFFF"/>
        </w:rPr>
        <w:t xml:space="preserve">Ini sesuai dengan tahap operasional konkret Piaget, di mana peserta didik masih </w:t>
      </w:r>
      <w:r w:rsidRPr="00CF4244">
        <w:rPr>
          <w:rFonts w:eastAsia="Calibri"/>
          <w:color w:val="0D0D0D"/>
          <w:sz w:val="22"/>
          <w:shd w:val="clear" w:color="auto" w:fill="FFFFFF"/>
        </w:rPr>
        <w:lastRenderedPageBreak/>
        <w:t>memandang hal-hal secara konkret.</w:t>
      </w:r>
      <w:proofErr w:type="gramEnd"/>
      <w:r w:rsidRPr="00CF4244">
        <w:rPr>
          <w:rFonts w:eastAsia="Calibri"/>
          <w:color w:val="0D0D0D"/>
          <w:sz w:val="22"/>
          <w:shd w:val="clear" w:color="auto" w:fill="FFFFFF"/>
        </w:rPr>
        <w:t xml:space="preserve"> </w:t>
      </w:r>
      <w:proofErr w:type="gramStart"/>
      <w:r w:rsidRPr="00CF4244">
        <w:rPr>
          <w:rFonts w:eastAsia="Calibri"/>
          <w:color w:val="0D0D0D"/>
          <w:sz w:val="22"/>
          <w:shd w:val="clear" w:color="auto" w:fill="FFFFFF"/>
        </w:rPr>
        <w:t>Penggunaan bahan ajar etnomatematika yang nyata dalam konteks budaya sehari-hari dapat meningkatkan pemahaman peserta didik.</w:t>
      </w:r>
      <w:proofErr w:type="gramEnd"/>
      <w:r w:rsidRPr="00CF4244">
        <w:rPr>
          <w:rFonts w:eastAsia="Calibri"/>
          <w:color w:val="0D0D0D"/>
          <w:sz w:val="22"/>
          <w:shd w:val="clear" w:color="auto" w:fill="FFFFFF"/>
        </w:rPr>
        <w:t xml:space="preserve"> </w:t>
      </w:r>
      <w:proofErr w:type="gramStart"/>
      <w:r w:rsidRPr="00CF4244">
        <w:rPr>
          <w:rFonts w:eastAsia="Calibri"/>
          <w:sz w:val="22"/>
        </w:rPr>
        <w:t>Pengaplikasian bahan ajar ke dalam konteks nyata dapat dibantu dengan penggunaan media teknologi yang dapat meningkatkan pemahaman dan motivasi peserta didik, sehingga pembelajaran tersebut dapat lebih bermakna bagi peserta didik.</w:t>
      </w:r>
      <w:proofErr w:type="gramEnd"/>
      <w:r w:rsidRPr="00CF4244">
        <w:rPr>
          <w:rFonts w:eastAsia="Calibri"/>
          <w:sz w:val="22"/>
        </w:rPr>
        <w:t xml:space="preserve"> Hal ini dapat diartikan sebagai m</w:t>
      </w:r>
      <w:r w:rsidRPr="00CF4244">
        <w:rPr>
          <w:rFonts w:eastAsia="Calibri"/>
          <w:color w:val="0D0D0D"/>
          <w:sz w:val="22"/>
          <w:shd w:val="clear" w:color="auto" w:fill="FFFFFF"/>
        </w:rPr>
        <w:t xml:space="preserve">odel pembelajaran semi konkret, seperti yang dijelaskan oleh </w:t>
      </w:r>
      <w:r w:rsidRPr="00CF4244">
        <w:rPr>
          <w:rFonts w:eastAsia="Calibri"/>
          <w:sz w:val="22"/>
        </w:rPr>
        <w:fldChar w:fldCharType="begin" w:fldLock="1"/>
      </w:r>
      <w:r w:rsidRPr="00CF4244">
        <w:rPr>
          <w:rFonts w:eastAsia="Calibri"/>
          <w:sz w:val="22"/>
        </w:rPr>
        <w:instrText>ADDIN CSL_CITATION {"citationItems":[{"id":"ITEM-1","itemData":{"DOI":"10.23887/jisd.v3i4.21775","ISSN":"2579-3276","abstract":"Penelitian ini bertujuan untuk mengetahui perbedaan yang signifikan kompetensi pengetahuan matematika antara kelompok siswa yang dibelajarkan melalui model pembelajaran team assisted individualization berbantuan media semi konkret dan kelompok siswa yang dibelajarkan melalui pembelajaran konvensional pada siswa kelas V SD Gugus I Kuta Tahun Ajaran 2018/2019. Jenis penelitian yang digunakan yaitu eksperimen semu dengan design nonequivalent control group design. Populasi penelitian meliputi seluruh kelas V SD Gugus I Kuta pada semester genap sebanyak 378 siswa. Sampel penelitian ditentukan dengan teknik random sampling. Sampel dalam penelitian ini adalah kelas VA SDN 2 Kuta sebanyak 39 siswa sebagai kelompok eksperimen dan kelas VB SDN 5 Kuta sebanyak 44 siswa sebagai kelompok kontrol. Metode pengumpulan data dalam penelitian ini adalah metode tes, tes pilihan ganda biasa. Berdasarkan hasil analisis data, diperoleh thitung = 6,601 dan ttabel pada taraf signifikansi 5%, = 2,000. Hal ini berarti thitung &gt; ttabel, sehingga terdapat perbedaan yang signifikan kompetensi pengetahuan matematika antara kelompok siswa yang dibelajarkan melalui model pembelajaran team assisted individualization berbantuan media semi konkret dan kelompok siswa yang dibelajarkan melalui pembelajaran konvensional. Dengan demikian dapat disimpulkan bahwa model pembelajaran team assisted individualization berbantuan media semi konkret berpengaruh signifikan terhadap kompetensi pengetahuan matematika kelas V SD Gugus I Kuta Tahun Ajaran 2018/2019.Kata Kunci: team assisted individualization, media semi konkret, kompetensi pengetahuan matematika ","author":[{"dropping-particle":"","family":"Prabaningrum","given":"I Gusti Agung Inten","non-dropping-particle":"","parse-names":false,"suffix":""},{"dropping-particle":"","family":"Putra","given":"I Ketut Adnyana","non-dropping-particle":"","parse-names":false,"suffix":""}],"container-title":"Jurnal Ilmiah Sekolah Dasar","id":"ITEM-1","issue":"4","issued":{"date-parts":[["2019"]]},"page":"414","title":"Pengaruh Model Pembelajaran Kooperatif Team Assisted Individualization Berbantuan Media Semi Konkret Terhadap Kompetensi Pengetahuan Matematika","type":"article-journal","volume":"3"},"uris":["http://www.mendeley.com/documents/?uuid=3bbca40a-2058-4d9c-9a7f-4610c1bc87fb","http://www.mendeley.com/documents/?uuid=6cbd5fe2-0621-47d4-9e82-05a74b6a5abc"]}],"mendeley":{"formattedCitation":"(Prabaningrum &amp; Putra, 2019)","manualFormatting":"Prabaningrum &amp; Putra (2019)","plainTextFormattedCitation":"(Prabaningrum &amp; Putra, 2019)","previouslyFormattedCitation":"(Prabaningrum &amp; Putra, 2019)"},"properties":{"noteIndex":0},"schema":"https://github.com/citation-style-language/schema/raw/master/csl-citation.json"}</w:instrText>
      </w:r>
      <w:r w:rsidRPr="00CF4244">
        <w:rPr>
          <w:rFonts w:eastAsia="Calibri"/>
          <w:sz w:val="22"/>
        </w:rPr>
        <w:fldChar w:fldCharType="separate"/>
      </w:r>
      <w:r w:rsidRPr="00CF4244">
        <w:rPr>
          <w:rFonts w:eastAsia="Calibri"/>
          <w:noProof/>
          <w:sz w:val="22"/>
        </w:rPr>
        <w:t>Prabaningrum &amp; Putra (2019)</w:t>
      </w:r>
      <w:r w:rsidRPr="00CF4244">
        <w:rPr>
          <w:rFonts w:eastAsia="Calibri"/>
          <w:sz w:val="22"/>
        </w:rPr>
        <w:fldChar w:fldCharType="end"/>
      </w:r>
      <w:r w:rsidRPr="00CF4244">
        <w:rPr>
          <w:rFonts w:eastAsia="Calibri"/>
          <w:color w:val="0D0D0D"/>
          <w:sz w:val="22"/>
          <w:shd w:val="clear" w:color="auto" w:fill="FFFFFF"/>
        </w:rPr>
        <w:t>, “memanfaatkan media setengah nyata, seperti gambar objek nyata, sesuai dengan kebutuhan peserta didik pada tahap ini”.</w:t>
      </w:r>
    </w:p>
    <w:p w:rsidR="00CF4244" w:rsidRPr="00CF4244" w:rsidRDefault="00CF4244" w:rsidP="00CF4244">
      <w:pPr>
        <w:ind w:firstLine="360"/>
        <w:jc w:val="both"/>
        <w:rPr>
          <w:rFonts w:eastAsia="Calibri"/>
          <w:sz w:val="22"/>
        </w:rPr>
      </w:pPr>
      <w:r w:rsidRPr="00CF4244">
        <w:rPr>
          <w:rFonts w:eastAsia="Calibri"/>
          <w:sz w:val="22"/>
        </w:rPr>
        <w:t xml:space="preserve">Analisis etnomatematika ditemukan bahwasanya budaya yang dapat diimplementasikan ke dalam bahan ajar yang </w:t>
      </w:r>
      <w:proofErr w:type="gramStart"/>
      <w:r w:rsidRPr="00CF4244">
        <w:rPr>
          <w:rFonts w:eastAsia="Calibri"/>
          <w:sz w:val="22"/>
        </w:rPr>
        <w:t>akan</w:t>
      </w:r>
      <w:proofErr w:type="gramEnd"/>
      <w:r w:rsidRPr="00CF4244">
        <w:rPr>
          <w:rFonts w:eastAsia="Calibri"/>
          <w:sz w:val="22"/>
        </w:rPr>
        <w:t xml:space="preserve"> dikembangkan peneliti yaitu budaya Candi Muaro Jambi, dimana candi tersebut selalu dijadikan tempat rekreasi bagi para pelajar terkhusus bagi peserta didik di sekolah dasar. </w:t>
      </w:r>
      <w:proofErr w:type="gramStart"/>
      <w:r w:rsidRPr="00CF4244">
        <w:rPr>
          <w:rFonts w:eastAsia="Calibri"/>
          <w:sz w:val="22"/>
        </w:rPr>
        <w:t>Candi muaro jambi memiliki beragam jenis bentuk, ini dapat terlihat dari struktur pada setiap bangunan candi yang berbeda-beda.</w:t>
      </w:r>
      <w:proofErr w:type="gramEnd"/>
      <w:r w:rsidRPr="00CF4244">
        <w:rPr>
          <w:rFonts w:eastAsia="Calibri"/>
          <w:sz w:val="22"/>
        </w:rPr>
        <w:t xml:space="preserve"> Sehingga dengan melakukan analisis etnomatematika ini bahan ajar yang </w:t>
      </w:r>
      <w:proofErr w:type="gramStart"/>
      <w:r w:rsidRPr="00CF4244">
        <w:rPr>
          <w:rFonts w:eastAsia="Calibri"/>
          <w:sz w:val="22"/>
        </w:rPr>
        <w:t>akan</w:t>
      </w:r>
      <w:proofErr w:type="gramEnd"/>
      <w:r w:rsidRPr="00CF4244">
        <w:rPr>
          <w:rFonts w:eastAsia="Calibri"/>
          <w:sz w:val="22"/>
        </w:rPr>
        <w:t xml:space="preserve"> dikembangkang menjadi lebih valid atau sesuai dengan keadaan yang terjadi di lingkungan sehari-hari. </w:t>
      </w:r>
      <w:proofErr w:type="gramStart"/>
      <w:r w:rsidRPr="00CF4244">
        <w:rPr>
          <w:rFonts w:eastAsia="Calibri"/>
          <w:sz w:val="22"/>
        </w:rPr>
        <w:t>Dengan adanya bahan ajar berbasis etnomatematika pada Candi Muaro Jambi ini menjadikan peserta didik dapat melestarikan, serta menjadikan pembelajaran lebih bermakna.</w:t>
      </w:r>
      <w:proofErr w:type="gramEnd"/>
    </w:p>
    <w:p w:rsidR="00CF4244" w:rsidRPr="00CF4244" w:rsidRDefault="00CF4244" w:rsidP="00CF4244">
      <w:pPr>
        <w:numPr>
          <w:ilvl w:val="0"/>
          <w:numId w:val="11"/>
        </w:numPr>
        <w:spacing w:after="0"/>
        <w:contextualSpacing/>
        <w:jc w:val="both"/>
        <w:rPr>
          <w:rFonts w:eastAsia="Calibri"/>
          <w:i/>
          <w:sz w:val="22"/>
        </w:rPr>
      </w:pPr>
      <w:r w:rsidRPr="00CF4244">
        <w:rPr>
          <w:rFonts w:eastAsia="Calibri"/>
          <w:i/>
          <w:sz w:val="22"/>
        </w:rPr>
        <w:t xml:space="preserve">Design </w:t>
      </w:r>
      <w:r w:rsidRPr="00CF4244">
        <w:rPr>
          <w:rFonts w:eastAsia="Calibri"/>
          <w:sz w:val="22"/>
        </w:rPr>
        <w:t>(perancangan)</w:t>
      </w:r>
    </w:p>
    <w:p w:rsidR="00CF4244" w:rsidRPr="00CF4244" w:rsidRDefault="00CF4244" w:rsidP="00475BA0">
      <w:pPr>
        <w:ind w:firstLine="360"/>
        <w:jc w:val="both"/>
        <w:rPr>
          <w:rFonts w:eastAsia="Calibri"/>
          <w:sz w:val="22"/>
        </w:rPr>
      </w:pPr>
      <w:proofErr w:type="gramStart"/>
      <w:r w:rsidRPr="00CF4244">
        <w:rPr>
          <w:rFonts w:eastAsia="Calibri"/>
          <w:sz w:val="22"/>
        </w:rPr>
        <w:t>Langkah berikutnya adalah merancang bahan ajar.</w:t>
      </w:r>
      <w:proofErr w:type="gramEnd"/>
      <w:r w:rsidRPr="00CF4244">
        <w:rPr>
          <w:rFonts w:eastAsia="Calibri"/>
          <w:sz w:val="22"/>
        </w:rPr>
        <w:t xml:space="preserve"> </w:t>
      </w:r>
      <w:proofErr w:type="gramStart"/>
      <w:r w:rsidRPr="00CF4244">
        <w:rPr>
          <w:rFonts w:eastAsia="Calibri"/>
          <w:sz w:val="22"/>
        </w:rPr>
        <w:t xml:space="preserve">Pada tahap ini, </w:t>
      </w:r>
      <w:r w:rsidRPr="00CF4244">
        <w:rPr>
          <w:rFonts w:eastAsia="Calibri"/>
          <w:i/>
          <w:sz w:val="22"/>
        </w:rPr>
        <w:t xml:space="preserve">storyboard </w:t>
      </w:r>
      <w:r w:rsidRPr="00CF4244">
        <w:rPr>
          <w:rFonts w:eastAsia="Calibri"/>
          <w:sz w:val="22"/>
        </w:rPr>
        <w:t xml:space="preserve">yang telah disiapkan sebelumnya digunakan sebagai panduan untuk membuat </w:t>
      </w:r>
      <w:r w:rsidRPr="00CF4244">
        <w:rPr>
          <w:rFonts w:eastAsia="Calibri"/>
          <w:i/>
          <w:sz w:val="22"/>
        </w:rPr>
        <w:t xml:space="preserve">prototype </w:t>
      </w:r>
      <w:r w:rsidRPr="00CF4244">
        <w:rPr>
          <w:rFonts w:eastAsia="Calibri"/>
          <w:sz w:val="22"/>
        </w:rPr>
        <w:t>bahan ajar.</w:t>
      </w:r>
      <w:proofErr w:type="gramEnd"/>
      <w:r w:rsidRPr="00CF4244">
        <w:rPr>
          <w:rFonts w:eastAsia="Calibri"/>
          <w:sz w:val="22"/>
        </w:rPr>
        <w:t xml:space="preserve"> </w:t>
      </w:r>
      <w:proofErr w:type="gramStart"/>
      <w:r w:rsidRPr="00CF4244">
        <w:rPr>
          <w:rFonts w:eastAsia="Calibri"/>
          <w:i/>
          <w:sz w:val="22"/>
        </w:rPr>
        <w:t>Prototype</w:t>
      </w:r>
      <w:r w:rsidRPr="00CF4244">
        <w:rPr>
          <w:rFonts w:eastAsia="Calibri"/>
          <w:sz w:val="22"/>
        </w:rPr>
        <w:t xml:space="preserve"> bahan ajar dibuat menggunakan aplikasi </w:t>
      </w:r>
      <w:r w:rsidRPr="00CF4244">
        <w:rPr>
          <w:rFonts w:eastAsia="Calibri"/>
          <w:i/>
          <w:sz w:val="22"/>
        </w:rPr>
        <w:t>Canva</w:t>
      </w:r>
      <w:r w:rsidRPr="00CF4244">
        <w:rPr>
          <w:rFonts w:eastAsia="Calibri"/>
          <w:sz w:val="22"/>
        </w:rPr>
        <w:t xml:space="preserve"> untuk desain produk.</w:t>
      </w:r>
      <w:proofErr w:type="gramEnd"/>
      <w:r w:rsidRPr="00CF4244">
        <w:rPr>
          <w:rFonts w:eastAsia="Calibri"/>
          <w:sz w:val="22"/>
        </w:rPr>
        <w:t xml:space="preserve"> Kemudian, bahan ajar </w:t>
      </w:r>
      <w:proofErr w:type="gramStart"/>
      <w:r w:rsidRPr="00CF4244">
        <w:rPr>
          <w:rFonts w:eastAsia="Calibri"/>
          <w:sz w:val="22"/>
        </w:rPr>
        <w:t>akan</w:t>
      </w:r>
      <w:proofErr w:type="gramEnd"/>
      <w:r w:rsidRPr="00CF4244">
        <w:rPr>
          <w:rFonts w:eastAsia="Calibri"/>
          <w:sz w:val="22"/>
        </w:rPr>
        <w:t xml:space="preserve"> diubah menjadi format </w:t>
      </w:r>
      <w:r w:rsidRPr="00CF4244">
        <w:rPr>
          <w:rFonts w:eastAsia="Calibri"/>
          <w:i/>
          <w:sz w:val="22"/>
        </w:rPr>
        <w:t>flipbook</w:t>
      </w:r>
      <w:r w:rsidRPr="00CF4244">
        <w:rPr>
          <w:rFonts w:eastAsia="Calibri"/>
          <w:sz w:val="22"/>
        </w:rPr>
        <w:t xml:space="preserve"> menggunakan aplikasi </w:t>
      </w:r>
      <w:r w:rsidRPr="00CF4244">
        <w:rPr>
          <w:rFonts w:eastAsia="Calibri"/>
          <w:i/>
          <w:sz w:val="22"/>
        </w:rPr>
        <w:t>Heyzine Flipbooks</w:t>
      </w:r>
      <w:r w:rsidRPr="00CF4244">
        <w:rPr>
          <w:rFonts w:eastAsia="Calibri"/>
          <w:sz w:val="22"/>
        </w:rPr>
        <w:t xml:space="preserve"> yang tersedia dalam fitur </w:t>
      </w:r>
      <w:r w:rsidRPr="00CF4244">
        <w:rPr>
          <w:rFonts w:eastAsia="Calibri"/>
          <w:i/>
          <w:sz w:val="22"/>
        </w:rPr>
        <w:t>Canva</w:t>
      </w:r>
      <w:r w:rsidRPr="00CF4244">
        <w:rPr>
          <w:rFonts w:eastAsia="Calibri"/>
          <w:sz w:val="22"/>
        </w:rPr>
        <w:t xml:space="preserve">. Dimana bahan ajar ini </w:t>
      </w:r>
      <w:proofErr w:type="gramStart"/>
      <w:r w:rsidRPr="00CF4244">
        <w:rPr>
          <w:rFonts w:eastAsia="Calibri"/>
          <w:sz w:val="22"/>
        </w:rPr>
        <w:t>akan</w:t>
      </w:r>
      <w:proofErr w:type="gramEnd"/>
      <w:r w:rsidRPr="00CF4244">
        <w:rPr>
          <w:rFonts w:eastAsia="Calibri"/>
          <w:sz w:val="22"/>
        </w:rPr>
        <w:t xml:space="preserve"> dirancang dengan sedemikian rupa, yang</w:t>
      </w:r>
      <w:r w:rsidRPr="00CF4244">
        <w:rPr>
          <w:rFonts w:eastAsia="Calibri"/>
          <w:i/>
          <w:sz w:val="22"/>
        </w:rPr>
        <w:t xml:space="preserve"> </w:t>
      </w:r>
      <w:r w:rsidRPr="00CF4244">
        <w:rPr>
          <w:rFonts w:eastAsia="Calibri"/>
          <w:sz w:val="22"/>
        </w:rPr>
        <w:t xml:space="preserve">berisi komponen-komponen seperti </w:t>
      </w:r>
      <w:r w:rsidRPr="00CF4244">
        <w:rPr>
          <w:rFonts w:eastAsia="Calibri"/>
          <w:i/>
          <w:sz w:val="22"/>
        </w:rPr>
        <w:t>cover</w:t>
      </w:r>
      <w:r w:rsidRPr="00CF4244">
        <w:rPr>
          <w:rFonts w:eastAsia="Calibri"/>
          <w:sz w:val="22"/>
        </w:rPr>
        <w:t xml:space="preserve">, kompetensi dasar, indikator, tujuan pembelajaran, video pembelajaran, kuis interaktif, rangkuman, refleksi, serta kunci jawaban. Kemudian produk yang telah dikembangkan akhirnya </w:t>
      </w:r>
      <w:proofErr w:type="gramStart"/>
      <w:r w:rsidRPr="00CF4244">
        <w:rPr>
          <w:rFonts w:eastAsia="Calibri"/>
          <w:sz w:val="22"/>
        </w:rPr>
        <w:t>akan</w:t>
      </w:r>
      <w:proofErr w:type="gramEnd"/>
      <w:r w:rsidRPr="00CF4244">
        <w:rPr>
          <w:rFonts w:eastAsia="Calibri"/>
          <w:sz w:val="22"/>
        </w:rPr>
        <w:t xml:space="preserve"> disajikan dalam bentuk tautan atau </w:t>
      </w:r>
      <w:r w:rsidRPr="00CF4244">
        <w:rPr>
          <w:rFonts w:eastAsia="Calibri"/>
          <w:i/>
          <w:sz w:val="22"/>
        </w:rPr>
        <w:t xml:space="preserve">link </w:t>
      </w:r>
      <w:r w:rsidRPr="00CF4244">
        <w:rPr>
          <w:rFonts w:eastAsia="Calibri"/>
          <w:sz w:val="22"/>
        </w:rPr>
        <w:t xml:space="preserve">yang dapat diakses oleh pendidik dan peserta didik. Setelah tahap </w:t>
      </w:r>
      <w:r w:rsidRPr="00CF4244">
        <w:rPr>
          <w:rFonts w:eastAsia="Calibri"/>
          <w:i/>
          <w:sz w:val="22"/>
        </w:rPr>
        <w:t xml:space="preserve">desain </w:t>
      </w:r>
      <w:r w:rsidRPr="00CF4244">
        <w:rPr>
          <w:rFonts w:eastAsia="Calibri"/>
          <w:sz w:val="22"/>
        </w:rPr>
        <w:t xml:space="preserve">selesai, proses </w:t>
      </w:r>
      <w:proofErr w:type="gramStart"/>
      <w:r w:rsidRPr="00CF4244">
        <w:rPr>
          <w:rFonts w:eastAsia="Calibri"/>
          <w:sz w:val="22"/>
        </w:rPr>
        <w:t>akan</w:t>
      </w:r>
      <w:proofErr w:type="gramEnd"/>
      <w:r w:rsidRPr="00CF4244">
        <w:rPr>
          <w:rFonts w:eastAsia="Calibri"/>
          <w:sz w:val="22"/>
        </w:rPr>
        <w:t xml:space="preserve"> dilanjutkan dengan tahap pengembangan.</w:t>
      </w:r>
    </w:p>
    <w:p w:rsidR="00CF4244" w:rsidRPr="00CF4244" w:rsidRDefault="00CF4244" w:rsidP="00475BA0">
      <w:pPr>
        <w:numPr>
          <w:ilvl w:val="0"/>
          <w:numId w:val="11"/>
        </w:numPr>
        <w:contextualSpacing/>
        <w:jc w:val="both"/>
        <w:rPr>
          <w:rFonts w:eastAsia="Calibri"/>
          <w:i/>
          <w:sz w:val="22"/>
        </w:rPr>
      </w:pPr>
      <w:r w:rsidRPr="00CF4244">
        <w:rPr>
          <w:rFonts w:eastAsia="Calibri"/>
          <w:i/>
          <w:sz w:val="22"/>
        </w:rPr>
        <w:t xml:space="preserve">Development </w:t>
      </w:r>
      <w:r w:rsidRPr="00CF4244">
        <w:rPr>
          <w:rFonts w:eastAsia="Calibri"/>
          <w:sz w:val="22"/>
        </w:rPr>
        <w:t>(pengembangan)</w:t>
      </w:r>
    </w:p>
    <w:p w:rsidR="00CF4244" w:rsidRPr="00CF4244" w:rsidRDefault="00CF4244" w:rsidP="00CF4244">
      <w:pPr>
        <w:ind w:firstLine="360"/>
        <w:jc w:val="both"/>
        <w:rPr>
          <w:rFonts w:eastAsia="Calibri"/>
          <w:sz w:val="22"/>
        </w:rPr>
      </w:pPr>
      <w:proofErr w:type="gramStart"/>
      <w:r w:rsidRPr="00CF4244">
        <w:rPr>
          <w:rFonts w:eastAsia="Calibri"/>
          <w:sz w:val="22"/>
        </w:rPr>
        <w:t>Pada langkah ini, produk yang telah dirancang diuji validitasnya oleh seorang validator sebelum produk diimplementasikan.</w:t>
      </w:r>
      <w:proofErr w:type="gramEnd"/>
      <w:r w:rsidRPr="00CF4244">
        <w:rPr>
          <w:rFonts w:eastAsia="Calibri"/>
          <w:sz w:val="22"/>
        </w:rPr>
        <w:t xml:space="preserve"> </w:t>
      </w:r>
      <w:proofErr w:type="gramStart"/>
      <w:r w:rsidRPr="00CF4244">
        <w:rPr>
          <w:rFonts w:eastAsia="Calibri"/>
          <w:sz w:val="22"/>
        </w:rPr>
        <w:t>Validasi dilakukan dengan tujuan mengukur dan mengevaluasi sejauh mana produk yang baru dikembangkan tersebut valid dan praktis.</w:t>
      </w:r>
      <w:proofErr w:type="gramEnd"/>
      <w:r w:rsidRPr="00CF4244">
        <w:rPr>
          <w:rFonts w:eastAsia="Calibri"/>
          <w:sz w:val="22"/>
        </w:rPr>
        <w:t xml:space="preserve"> Pada tahap validasi materi dilakukan oleh Ibu Andi Gusmaulia Eka Putri, M.Pd., yang merupakan dosen PGDS Universitas Jambi, yang memiliki pengetahuan matematika yang relevan dengan produk yang dikembangkan sebagai bahan ajar. </w:t>
      </w:r>
      <w:proofErr w:type="gramStart"/>
      <w:r w:rsidRPr="00CF4244">
        <w:rPr>
          <w:rFonts w:eastAsia="Calibri"/>
          <w:sz w:val="22"/>
        </w:rPr>
        <w:t>berikut</w:t>
      </w:r>
      <w:proofErr w:type="gramEnd"/>
      <w:r w:rsidRPr="00CF4244">
        <w:rPr>
          <w:rFonts w:eastAsia="Calibri"/>
          <w:sz w:val="22"/>
        </w:rPr>
        <w:t xml:space="preserve"> penilaian hasil validasi materi.</w:t>
      </w:r>
    </w:p>
    <w:p w:rsidR="00CF4244" w:rsidRPr="00CF4244" w:rsidRDefault="00CF4244" w:rsidP="00660095">
      <w:pPr>
        <w:keepNext/>
        <w:spacing w:line="240" w:lineRule="auto"/>
        <w:jc w:val="center"/>
        <w:rPr>
          <w:rFonts w:eastAsia="Calibri"/>
          <w:b/>
          <w:bCs/>
          <w:color w:val="4F81BD"/>
          <w:sz w:val="20"/>
        </w:rPr>
      </w:pPr>
      <w:proofErr w:type="gramStart"/>
      <w:r w:rsidRPr="00CF4244">
        <w:rPr>
          <w:rFonts w:eastAsia="Calibri"/>
          <w:b/>
          <w:bCs/>
          <w:sz w:val="20"/>
        </w:rPr>
        <w:t xml:space="preserve">Tabel </w:t>
      </w:r>
      <w:r w:rsidRPr="00CF4244">
        <w:rPr>
          <w:rFonts w:eastAsia="Calibri"/>
          <w:b/>
          <w:bCs/>
          <w:sz w:val="20"/>
        </w:rPr>
        <w:fldChar w:fldCharType="begin"/>
      </w:r>
      <w:r w:rsidRPr="00CF4244">
        <w:rPr>
          <w:rFonts w:eastAsia="Calibri"/>
          <w:b/>
          <w:bCs/>
          <w:sz w:val="20"/>
        </w:rPr>
        <w:instrText xml:space="preserve"> SEQ Tabel \* ARABIC </w:instrText>
      </w:r>
      <w:r w:rsidRPr="00CF4244">
        <w:rPr>
          <w:rFonts w:eastAsia="Calibri"/>
          <w:b/>
          <w:bCs/>
          <w:sz w:val="20"/>
        </w:rPr>
        <w:fldChar w:fldCharType="separate"/>
      </w:r>
      <w:r w:rsidRPr="00CF4244">
        <w:rPr>
          <w:rFonts w:eastAsia="Calibri"/>
          <w:b/>
          <w:bCs/>
          <w:noProof/>
          <w:sz w:val="20"/>
        </w:rPr>
        <w:t>4</w:t>
      </w:r>
      <w:r w:rsidRPr="00CF4244">
        <w:rPr>
          <w:rFonts w:eastAsia="Calibri"/>
          <w:b/>
          <w:bCs/>
          <w:sz w:val="20"/>
        </w:rPr>
        <w:fldChar w:fldCharType="end"/>
      </w:r>
      <w:r w:rsidRPr="00CF4244">
        <w:rPr>
          <w:rFonts w:eastAsia="Calibri"/>
          <w:b/>
          <w:bCs/>
          <w:sz w:val="20"/>
        </w:rPr>
        <w:t>.</w:t>
      </w:r>
      <w:proofErr w:type="gramEnd"/>
      <w:r w:rsidRPr="00CF4244">
        <w:rPr>
          <w:rFonts w:eastAsia="Calibri"/>
          <w:b/>
          <w:bCs/>
          <w:sz w:val="20"/>
        </w:rPr>
        <w:t xml:space="preserve"> Hasil Validasi 2 Ahli Materi</w:t>
      </w:r>
    </w:p>
    <w:tbl>
      <w:tblPr>
        <w:tblStyle w:val="TableGrid9"/>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405"/>
        <w:gridCol w:w="2285"/>
      </w:tblGrid>
      <w:tr w:rsidR="00CF4244" w:rsidRPr="00CF4244" w:rsidTr="00660095">
        <w:trPr>
          <w:tblHeader/>
          <w:jc w:val="center"/>
        </w:trPr>
        <w:tc>
          <w:tcPr>
            <w:tcW w:w="5405" w:type="dxa"/>
            <w:tcBorders>
              <w:bottom w:val="single" w:sz="4" w:space="0" w:color="auto"/>
              <w:right w:val="nil"/>
            </w:tcBorders>
            <w:shd w:val="clear" w:color="auto" w:fill="auto"/>
          </w:tcPr>
          <w:p w:rsidR="00CF4244" w:rsidRPr="00CF4244" w:rsidRDefault="00CF4244" w:rsidP="00660095">
            <w:pPr>
              <w:ind w:left="720"/>
              <w:contextualSpacing/>
              <w:jc w:val="center"/>
              <w:rPr>
                <w:rFonts w:ascii="Times New Roman" w:hAnsi="Times New Roman"/>
                <w:b/>
                <w:sz w:val="20"/>
              </w:rPr>
            </w:pPr>
            <w:r w:rsidRPr="00CF4244">
              <w:rPr>
                <w:rFonts w:ascii="Times New Roman" w:hAnsi="Times New Roman"/>
                <w:b/>
                <w:sz w:val="20"/>
              </w:rPr>
              <w:t>Indikator Penilaian</w:t>
            </w:r>
          </w:p>
        </w:tc>
        <w:tc>
          <w:tcPr>
            <w:tcW w:w="2285" w:type="dxa"/>
            <w:tcBorders>
              <w:left w:val="nil"/>
              <w:bottom w:val="single" w:sz="4" w:space="0" w:color="auto"/>
            </w:tcBorders>
            <w:shd w:val="clear" w:color="auto" w:fill="auto"/>
          </w:tcPr>
          <w:p w:rsidR="00CF4244" w:rsidRPr="00CF4244" w:rsidRDefault="00CF4244" w:rsidP="00660095">
            <w:pPr>
              <w:contextualSpacing/>
              <w:jc w:val="center"/>
              <w:rPr>
                <w:rFonts w:ascii="Times New Roman" w:hAnsi="Times New Roman"/>
                <w:b/>
                <w:sz w:val="20"/>
              </w:rPr>
            </w:pPr>
            <w:r w:rsidRPr="00CF4244">
              <w:rPr>
                <w:rFonts w:ascii="Times New Roman" w:hAnsi="Times New Roman"/>
                <w:b/>
                <w:sz w:val="20"/>
              </w:rPr>
              <w:t>Skor Penilaian</w:t>
            </w:r>
          </w:p>
        </w:tc>
      </w:tr>
      <w:tr w:rsidR="00CF4244" w:rsidRPr="00CF4244" w:rsidTr="00660095">
        <w:trPr>
          <w:jc w:val="center"/>
        </w:trPr>
        <w:tc>
          <w:tcPr>
            <w:tcW w:w="5405" w:type="dxa"/>
            <w:tcBorders>
              <w:bottom w:val="nil"/>
              <w:right w:val="nil"/>
            </w:tcBorders>
          </w:tcPr>
          <w:p w:rsidR="00CF4244" w:rsidRPr="00CF4244" w:rsidRDefault="00CF4244" w:rsidP="00660095">
            <w:pPr>
              <w:ind w:left="720"/>
              <w:contextualSpacing/>
              <w:rPr>
                <w:rFonts w:ascii="Times New Roman" w:hAnsi="Times New Roman"/>
                <w:sz w:val="20"/>
              </w:rPr>
            </w:pPr>
            <w:r w:rsidRPr="00CF4244">
              <w:rPr>
                <w:rFonts w:ascii="Times New Roman" w:hAnsi="Times New Roman"/>
                <w:sz w:val="20"/>
              </w:rPr>
              <w:t>Kelengkapan materi</w:t>
            </w:r>
          </w:p>
        </w:tc>
        <w:tc>
          <w:tcPr>
            <w:tcW w:w="2285" w:type="dxa"/>
            <w:tcBorders>
              <w:left w:val="nil"/>
              <w:bottom w:val="nil"/>
            </w:tcBorders>
          </w:tcPr>
          <w:p w:rsidR="00CF4244" w:rsidRPr="00CF4244" w:rsidRDefault="00CF4244" w:rsidP="00660095">
            <w:pPr>
              <w:contextualSpacing/>
              <w:jc w:val="center"/>
              <w:rPr>
                <w:rFonts w:ascii="Times New Roman" w:hAnsi="Times New Roman"/>
                <w:sz w:val="20"/>
              </w:rPr>
            </w:pPr>
            <w:r w:rsidRPr="00CF4244">
              <w:rPr>
                <w:rFonts w:ascii="Times New Roman" w:hAnsi="Times New Roman"/>
                <w:sz w:val="20"/>
              </w:rPr>
              <w:t>4</w:t>
            </w:r>
          </w:p>
        </w:tc>
      </w:tr>
      <w:tr w:rsidR="00CF4244" w:rsidRPr="00CF4244" w:rsidTr="00660095">
        <w:trPr>
          <w:jc w:val="center"/>
        </w:trPr>
        <w:tc>
          <w:tcPr>
            <w:tcW w:w="5405" w:type="dxa"/>
            <w:tcBorders>
              <w:top w:val="nil"/>
              <w:bottom w:val="nil"/>
              <w:right w:val="nil"/>
            </w:tcBorders>
          </w:tcPr>
          <w:p w:rsidR="00CF4244" w:rsidRPr="00CF4244" w:rsidRDefault="00CF4244" w:rsidP="00660095">
            <w:pPr>
              <w:ind w:left="720"/>
              <w:contextualSpacing/>
              <w:rPr>
                <w:rFonts w:ascii="Times New Roman" w:hAnsi="Times New Roman"/>
                <w:sz w:val="20"/>
              </w:rPr>
            </w:pPr>
            <w:r w:rsidRPr="00CF4244">
              <w:rPr>
                <w:rFonts w:ascii="Times New Roman" w:hAnsi="Times New Roman"/>
                <w:sz w:val="20"/>
              </w:rPr>
              <w:t>Keluasan materi</w:t>
            </w:r>
          </w:p>
        </w:tc>
        <w:tc>
          <w:tcPr>
            <w:tcW w:w="2285" w:type="dxa"/>
            <w:tcBorders>
              <w:top w:val="nil"/>
              <w:left w:val="nil"/>
              <w:bottom w:val="nil"/>
            </w:tcBorders>
          </w:tcPr>
          <w:p w:rsidR="00CF4244" w:rsidRPr="00CF4244" w:rsidRDefault="00CF4244" w:rsidP="00660095">
            <w:pPr>
              <w:contextualSpacing/>
              <w:jc w:val="center"/>
              <w:rPr>
                <w:rFonts w:ascii="Times New Roman" w:hAnsi="Times New Roman"/>
                <w:sz w:val="20"/>
              </w:rPr>
            </w:pPr>
            <w:r w:rsidRPr="00CF4244">
              <w:rPr>
                <w:rFonts w:ascii="Times New Roman" w:hAnsi="Times New Roman"/>
                <w:sz w:val="20"/>
              </w:rPr>
              <w:t>4</w:t>
            </w:r>
          </w:p>
        </w:tc>
      </w:tr>
      <w:tr w:rsidR="00CF4244" w:rsidRPr="00CF4244" w:rsidTr="00660095">
        <w:trPr>
          <w:jc w:val="center"/>
        </w:trPr>
        <w:tc>
          <w:tcPr>
            <w:tcW w:w="5405" w:type="dxa"/>
            <w:tcBorders>
              <w:top w:val="nil"/>
              <w:bottom w:val="nil"/>
              <w:right w:val="nil"/>
            </w:tcBorders>
          </w:tcPr>
          <w:p w:rsidR="00CF4244" w:rsidRPr="00CF4244" w:rsidRDefault="00CF4244" w:rsidP="00660095">
            <w:pPr>
              <w:ind w:left="720"/>
              <w:contextualSpacing/>
              <w:rPr>
                <w:rFonts w:ascii="Times New Roman" w:hAnsi="Times New Roman"/>
                <w:sz w:val="20"/>
              </w:rPr>
            </w:pPr>
            <w:r w:rsidRPr="00CF4244">
              <w:rPr>
                <w:rFonts w:ascii="Times New Roman" w:hAnsi="Times New Roman"/>
                <w:sz w:val="20"/>
              </w:rPr>
              <w:t>Kedalaman materi</w:t>
            </w:r>
          </w:p>
        </w:tc>
        <w:tc>
          <w:tcPr>
            <w:tcW w:w="2285" w:type="dxa"/>
            <w:tcBorders>
              <w:top w:val="nil"/>
              <w:left w:val="nil"/>
              <w:bottom w:val="nil"/>
            </w:tcBorders>
          </w:tcPr>
          <w:p w:rsidR="00CF4244" w:rsidRPr="00CF4244" w:rsidRDefault="00CF4244" w:rsidP="00660095">
            <w:pPr>
              <w:contextualSpacing/>
              <w:jc w:val="center"/>
              <w:rPr>
                <w:rFonts w:ascii="Times New Roman" w:hAnsi="Times New Roman"/>
                <w:sz w:val="20"/>
              </w:rPr>
            </w:pPr>
            <w:r w:rsidRPr="00CF4244">
              <w:rPr>
                <w:rFonts w:ascii="Times New Roman" w:hAnsi="Times New Roman"/>
                <w:sz w:val="20"/>
              </w:rPr>
              <w:t>4</w:t>
            </w:r>
          </w:p>
        </w:tc>
      </w:tr>
      <w:tr w:rsidR="00CF4244" w:rsidRPr="00CF4244" w:rsidTr="00660095">
        <w:trPr>
          <w:jc w:val="center"/>
        </w:trPr>
        <w:tc>
          <w:tcPr>
            <w:tcW w:w="5405" w:type="dxa"/>
            <w:tcBorders>
              <w:top w:val="nil"/>
              <w:bottom w:val="nil"/>
              <w:right w:val="nil"/>
            </w:tcBorders>
          </w:tcPr>
          <w:p w:rsidR="00CF4244" w:rsidRPr="00CF4244" w:rsidRDefault="00CF4244" w:rsidP="00660095">
            <w:pPr>
              <w:ind w:left="720"/>
              <w:contextualSpacing/>
              <w:rPr>
                <w:rFonts w:ascii="Times New Roman" w:hAnsi="Times New Roman"/>
                <w:sz w:val="20"/>
              </w:rPr>
            </w:pPr>
            <w:r w:rsidRPr="00CF4244">
              <w:rPr>
                <w:rFonts w:ascii="Times New Roman" w:hAnsi="Times New Roman"/>
                <w:sz w:val="20"/>
              </w:rPr>
              <w:t>Keakuratan konsep dan definisi</w:t>
            </w:r>
          </w:p>
        </w:tc>
        <w:tc>
          <w:tcPr>
            <w:tcW w:w="2285" w:type="dxa"/>
            <w:tcBorders>
              <w:top w:val="nil"/>
              <w:left w:val="nil"/>
              <w:bottom w:val="nil"/>
            </w:tcBorders>
          </w:tcPr>
          <w:p w:rsidR="00CF4244" w:rsidRPr="00CF4244" w:rsidRDefault="00CF4244" w:rsidP="00660095">
            <w:pPr>
              <w:contextualSpacing/>
              <w:jc w:val="center"/>
              <w:rPr>
                <w:rFonts w:ascii="Times New Roman" w:hAnsi="Times New Roman"/>
                <w:sz w:val="20"/>
              </w:rPr>
            </w:pPr>
            <w:r w:rsidRPr="00CF4244">
              <w:rPr>
                <w:rFonts w:ascii="Times New Roman" w:hAnsi="Times New Roman"/>
                <w:sz w:val="20"/>
              </w:rPr>
              <w:t>4</w:t>
            </w:r>
          </w:p>
        </w:tc>
      </w:tr>
      <w:tr w:rsidR="00CF4244" w:rsidRPr="00CF4244" w:rsidTr="00660095">
        <w:trPr>
          <w:jc w:val="center"/>
        </w:trPr>
        <w:tc>
          <w:tcPr>
            <w:tcW w:w="5405" w:type="dxa"/>
            <w:tcBorders>
              <w:top w:val="nil"/>
              <w:bottom w:val="nil"/>
              <w:right w:val="nil"/>
            </w:tcBorders>
          </w:tcPr>
          <w:p w:rsidR="00CF4244" w:rsidRPr="00CF4244" w:rsidRDefault="00CF4244" w:rsidP="00660095">
            <w:pPr>
              <w:ind w:left="720"/>
              <w:contextualSpacing/>
              <w:rPr>
                <w:rFonts w:ascii="Times New Roman" w:hAnsi="Times New Roman"/>
                <w:sz w:val="20"/>
              </w:rPr>
            </w:pPr>
            <w:r w:rsidRPr="00CF4244">
              <w:rPr>
                <w:rFonts w:ascii="Times New Roman" w:hAnsi="Times New Roman"/>
                <w:sz w:val="20"/>
              </w:rPr>
              <w:t>Keakuratan fakta dan data</w:t>
            </w:r>
          </w:p>
        </w:tc>
        <w:tc>
          <w:tcPr>
            <w:tcW w:w="2285" w:type="dxa"/>
            <w:tcBorders>
              <w:top w:val="nil"/>
              <w:left w:val="nil"/>
              <w:bottom w:val="nil"/>
            </w:tcBorders>
          </w:tcPr>
          <w:p w:rsidR="00CF4244" w:rsidRPr="00CF4244" w:rsidRDefault="00CF4244" w:rsidP="00660095">
            <w:pPr>
              <w:contextualSpacing/>
              <w:jc w:val="center"/>
              <w:rPr>
                <w:rFonts w:ascii="Times New Roman" w:hAnsi="Times New Roman"/>
                <w:sz w:val="20"/>
              </w:rPr>
            </w:pPr>
            <w:r w:rsidRPr="00CF4244">
              <w:rPr>
                <w:rFonts w:ascii="Times New Roman" w:hAnsi="Times New Roman"/>
                <w:sz w:val="20"/>
              </w:rPr>
              <w:t>4</w:t>
            </w:r>
          </w:p>
        </w:tc>
      </w:tr>
      <w:tr w:rsidR="00CF4244" w:rsidRPr="00CF4244" w:rsidTr="00660095">
        <w:trPr>
          <w:jc w:val="center"/>
        </w:trPr>
        <w:tc>
          <w:tcPr>
            <w:tcW w:w="5405" w:type="dxa"/>
            <w:tcBorders>
              <w:top w:val="nil"/>
              <w:bottom w:val="nil"/>
              <w:right w:val="nil"/>
            </w:tcBorders>
          </w:tcPr>
          <w:p w:rsidR="00CF4244" w:rsidRPr="00CF4244" w:rsidRDefault="00CF4244" w:rsidP="00660095">
            <w:pPr>
              <w:ind w:left="720"/>
              <w:contextualSpacing/>
              <w:rPr>
                <w:rFonts w:ascii="Times New Roman" w:hAnsi="Times New Roman"/>
                <w:sz w:val="20"/>
              </w:rPr>
            </w:pPr>
            <w:r w:rsidRPr="00CF4244">
              <w:rPr>
                <w:rFonts w:ascii="Times New Roman" w:hAnsi="Times New Roman"/>
                <w:sz w:val="20"/>
              </w:rPr>
              <w:t>Keakuratan gambar dan ilustrasi</w:t>
            </w:r>
          </w:p>
        </w:tc>
        <w:tc>
          <w:tcPr>
            <w:tcW w:w="2285" w:type="dxa"/>
            <w:tcBorders>
              <w:top w:val="nil"/>
              <w:left w:val="nil"/>
              <w:bottom w:val="nil"/>
            </w:tcBorders>
          </w:tcPr>
          <w:p w:rsidR="00CF4244" w:rsidRPr="00CF4244" w:rsidRDefault="00CF4244" w:rsidP="00660095">
            <w:pPr>
              <w:contextualSpacing/>
              <w:jc w:val="center"/>
              <w:rPr>
                <w:rFonts w:ascii="Times New Roman" w:hAnsi="Times New Roman"/>
                <w:sz w:val="20"/>
              </w:rPr>
            </w:pPr>
            <w:r w:rsidRPr="00CF4244">
              <w:rPr>
                <w:rFonts w:ascii="Times New Roman" w:hAnsi="Times New Roman"/>
                <w:sz w:val="20"/>
              </w:rPr>
              <w:t>5</w:t>
            </w:r>
          </w:p>
        </w:tc>
      </w:tr>
      <w:tr w:rsidR="00CF4244" w:rsidRPr="00CF4244" w:rsidTr="00660095">
        <w:trPr>
          <w:trHeight w:val="129"/>
          <w:jc w:val="center"/>
        </w:trPr>
        <w:tc>
          <w:tcPr>
            <w:tcW w:w="5405" w:type="dxa"/>
            <w:tcBorders>
              <w:top w:val="nil"/>
              <w:bottom w:val="nil"/>
              <w:right w:val="nil"/>
            </w:tcBorders>
          </w:tcPr>
          <w:p w:rsidR="00CF4244" w:rsidRPr="00CF4244" w:rsidRDefault="00CF4244" w:rsidP="00660095">
            <w:pPr>
              <w:ind w:left="720"/>
              <w:contextualSpacing/>
              <w:rPr>
                <w:rFonts w:ascii="Times New Roman" w:hAnsi="Times New Roman"/>
                <w:sz w:val="20"/>
              </w:rPr>
            </w:pPr>
            <w:r w:rsidRPr="00CF4244">
              <w:rPr>
                <w:rFonts w:ascii="Times New Roman" w:hAnsi="Times New Roman"/>
                <w:sz w:val="20"/>
              </w:rPr>
              <w:t xml:space="preserve">Video pembelajaran </w:t>
            </w:r>
          </w:p>
        </w:tc>
        <w:tc>
          <w:tcPr>
            <w:tcW w:w="2285" w:type="dxa"/>
            <w:tcBorders>
              <w:top w:val="nil"/>
              <w:left w:val="nil"/>
              <w:bottom w:val="nil"/>
            </w:tcBorders>
          </w:tcPr>
          <w:p w:rsidR="00CF4244" w:rsidRPr="00CF4244" w:rsidRDefault="00CF4244" w:rsidP="00660095">
            <w:pPr>
              <w:contextualSpacing/>
              <w:jc w:val="center"/>
              <w:rPr>
                <w:rFonts w:ascii="Times New Roman" w:hAnsi="Times New Roman"/>
                <w:sz w:val="20"/>
              </w:rPr>
            </w:pPr>
            <w:r w:rsidRPr="00CF4244">
              <w:rPr>
                <w:rFonts w:ascii="Times New Roman" w:hAnsi="Times New Roman"/>
                <w:sz w:val="20"/>
              </w:rPr>
              <w:t>5</w:t>
            </w:r>
          </w:p>
        </w:tc>
      </w:tr>
      <w:tr w:rsidR="00CF4244" w:rsidRPr="00CF4244" w:rsidTr="00660095">
        <w:trPr>
          <w:jc w:val="center"/>
        </w:trPr>
        <w:tc>
          <w:tcPr>
            <w:tcW w:w="5405" w:type="dxa"/>
            <w:tcBorders>
              <w:top w:val="nil"/>
              <w:bottom w:val="nil"/>
              <w:right w:val="nil"/>
            </w:tcBorders>
          </w:tcPr>
          <w:p w:rsidR="00CF4244" w:rsidRPr="00CF4244" w:rsidRDefault="00CF4244" w:rsidP="00660095">
            <w:pPr>
              <w:ind w:left="720"/>
              <w:contextualSpacing/>
              <w:rPr>
                <w:rFonts w:ascii="Times New Roman" w:hAnsi="Times New Roman"/>
                <w:sz w:val="20"/>
              </w:rPr>
            </w:pPr>
            <w:r w:rsidRPr="00CF4244">
              <w:rPr>
                <w:rFonts w:ascii="Times New Roman" w:hAnsi="Times New Roman"/>
                <w:sz w:val="20"/>
              </w:rPr>
              <w:t>Mendorong rasa ingin tahu peserta didik</w:t>
            </w:r>
          </w:p>
        </w:tc>
        <w:tc>
          <w:tcPr>
            <w:tcW w:w="2285" w:type="dxa"/>
            <w:tcBorders>
              <w:top w:val="nil"/>
              <w:left w:val="nil"/>
              <w:bottom w:val="nil"/>
            </w:tcBorders>
          </w:tcPr>
          <w:p w:rsidR="00CF4244" w:rsidRPr="00CF4244" w:rsidRDefault="00CF4244" w:rsidP="00660095">
            <w:pPr>
              <w:contextualSpacing/>
              <w:jc w:val="center"/>
              <w:rPr>
                <w:rFonts w:ascii="Times New Roman" w:hAnsi="Times New Roman"/>
                <w:sz w:val="20"/>
              </w:rPr>
            </w:pPr>
            <w:r w:rsidRPr="00CF4244">
              <w:rPr>
                <w:rFonts w:ascii="Times New Roman" w:hAnsi="Times New Roman"/>
                <w:sz w:val="20"/>
              </w:rPr>
              <w:t>5</w:t>
            </w:r>
          </w:p>
        </w:tc>
      </w:tr>
      <w:tr w:rsidR="00CF4244" w:rsidRPr="00CF4244" w:rsidTr="00660095">
        <w:trPr>
          <w:jc w:val="center"/>
        </w:trPr>
        <w:tc>
          <w:tcPr>
            <w:tcW w:w="5405" w:type="dxa"/>
            <w:tcBorders>
              <w:top w:val="nil"/>
              <w:bottom w:val="nil"/>
              <w:right w:val="nil"/>
            </w:tcBorders>
          </w:tcPr>
          <w:p w:rsidR="00CF4244" w:rsidRPr="00CF4244" w:rsidRDefault="00CF4244" w:rsidP="00660095">
            <w:pPr>
              <w:ind w:left="720"/>
              <w:contextualSpacing/>
              <w:rPr>
                <w:rFonts w:ascii="Times New Roman" w:hAnsi="Times New Roman"/>
                <w:sz w:val="20"/>
              </w:rPr>
            </w:pPr>
            <w:r w:rsidRPr="00CF4244">
              <w:rPr>
                <w:rFonts w:ascii="Times New Roman" w:hAnsi="Times New Roman"/>
                <w:sz w:val="20"/>
              </w:rPr>
              <w:t>Keakuratan istilah</w:t>
            </w:r>
          </w:p>
        </w:tc>
        <w:tc>
          <w:tcPr>
            <w:tcW w:w="2285" w:type="dxa"/>
            <w:tcBorders>
              <w:top w:val="nil"/>
              <w:left w:val="nil"/>
              <w:bottom w:val="nil"/>
            </w:tcBorders>
          </w:tcPr>
          <w:p w:rsidR="00CF4244" w:rsidRPr="00CF4244" w:rsidRDefault="00CF4244" w:rsidP="00660095">
            <w:pPr>
              <w:contextualSpacing/>
              <w:jc w:val="center"/>
              <w:rPr>
                <w:rFonts w:ascii="Times New Roman" w:hAnsi="Times New Roman"/>
                <w:sz w:val="20"/>
              </w:rPr>
            </w:pPr>
            <w:r w:rsidRPr="00CF4244">
              <w:rPr>
                <w:rFonts w:ascii="Times New Roman" w:hAnsi="Times New Roman"/>
                <w:sz w:val="20"/>
              </w:rPr>
              <w:t>5</w:t>
            </w:r>
          </w:p>
        </w:tc>
      </w:tr>
      <w:tr w:rsidR="00CF4244" w:rsidRPr="00CF4244" w:rsidTr="00660095">
        <w:trPr>
          <w:jc w:val="center"/>
        </w:trPr>
        <w:tc>
          <w:tcPr>
            <w:tcW w:w="5405" w:type="dxa"/>
            <w:tcBorders>
              <w:top w:val="nil"/>
              <w:bottom w:val="nil"/>
              <w:right w:val="nil"/>
            </w:tcBorders>
          </w:tcPr>
          <w:p w:rsidR="00CF4244" w:rsidRPr="00CF4244" w:rsidRDefault="00CF4244" w:rsidP="00660095">
            <w:pPr>
              <w:ind w:left="720"/>
              <w:contextualSpacing/>
              <w:rPr>
                <w:rFonts w:ascii="Times New Roman" w:hAnsi="Times New Roman"/>
                <w:sz w:val="20"/>
              </w:rPr>
            </w:pPr>
            <w:r w:rsidRPr="00CF4244">
              <w:rPr>
                <w:rFonts w:ascii="Times New Roman" w:hAnsi="Times New Roman"/>
                <w:sz w:val="20"/>
              </w:rPr>
              <w:t>Keruntutan konsep</w:t>
            </w:r>
          </w:p>
        </w:tc>
        <w:tc>
          <w:tcPr>
            <w:tcW w:w="2285" w:type="dxa"/>
            <w:tcBorders>
              <w:top w:val="nil"/>
              <w:left w:val="nil"/>
              <w:bottom w:val="nil"/>
            </w:tcBorders>
          </w:tcPr>
          <w:p w:rsidR="00CF4244" w:rsidRPr="00CF4244" w:rsidRDefault="00CF4244" w:rsidP="00660095">
            <w:pPr>
              <w:contextualSpacing/>
              <w:jc w:val="center"/>
              <w:rPr>
                <w:rFonts w:ascii="Times New Roman" w:hAnsi="Times New Roman"/>
                <w:sz w:val="20"/>
              </w:rPr>
            </w:pPr>
            <w:r w:rsidRPr="00CF4244">
              <w:rPr>
                <w:rFonts w:ascii="Times New Roman" w:hAnsi="Times New Roman"/>
                <w:sz w:val="20"/>
              </w:rPr>
              <w:t>4</w:t>
            </w:r>
          </w:p>
        </w:tc>
      </w:tr>
      <w:tr w:rsidR="00CF4244" w:rsidRPr="00CF4244" w:rsidTr="00660095">
        <w:trPr>
          <w:jc w:val="center"/>
        </w:trPr>
        <w:tc>
          <w:tcPr>
            <w:tcW w:w="5405" w:type="dxa"/>
            <w:tcBorders>
              <w:top w:val="nil"/>
              <w:bottom w:val="nil"/>
              <w:right w:val="nil"/>
            </w:tcBorders>
          </w:tcPr>
          <w:p w:rsidR="00CF4244" w:rsidRPr="00CF4244" w:rsidRDefault="00CF4244" w:rsidP="00660095">
            <w:pPr>
              <w:ind w:left="720"/>
              <w:contextualSpacing/>
              <w:jc w:val="both"/>
              <w:rPr>
                <w:rFonts w:ascii="Times New Roman" w:hAnsi="Times New Roman"/>
                <w:sz w:val="20"/>
              </w:rPr>
            </w:pPr>
            <w:r w:rsidRPr="00CF4244">
              <w:rPr>
                <w:rFonts w:ascii="Times New Roman" w:hAnsi="Times New Roman"/>
                <w:b/>
                <w:sz w:val="20"/>
              </w:rPr>
              <w:t>Jumlah</w:t>
            </w:r>
          </w:p>
        </w:tc>
        <w:tc>
          <w:tcPr>
            <w:tcW w:w="2285" w:type="dxa"/>
            <w:tcBorders>
              <w:top w:val="nil"/>
              <w:left w:val="nil"/>
              <w:bottom w:val="nil"/>
            </w:tcBorders>
          </w:tcPr>
          <w:p w:rsidR="00CF4244" w:rsidRPr="00CF4244" w:rsidRDefault="00CF4244" w:rsidP="00660095">
            <w:pPr>
              <w:contextualSpacing/>
              <w:jc w:val="center"/>
              <w:rPr>
                <w:rFonts w:ascii="Times New Roman" w:hAnsi="Times New Roman"/>
                <w:b/>
                <w:sz w:val="20"/>
              </w:rPr>
            </w:pPr>
            <w:r w:rsidRPr="00CF4244">
              <w:rPr>
                <w:rFonts w:ascii="Times New Roman" w:hAnsi="Times New Roman"/>
                <w:b/>
                <w:sz w:val="20"/>
              </w:rPr>
              <w:t>45</w:t>
            </w:r>
          </w:p>
        </w:tc>
      </w:tr>
      <w:tr w:rsidR="00CF4244" w:rsidRPr="00CF4244" w:rsidTr="00660095">
        <w:trPr>
          <w:jc w:val="center"/>
        </w:trPr>
        <w:tc>
          <w:tcPr>
            <w:tcW w:w="5405" w:type="dxa"/>
            <w:tcBorders>
              <w:top w:val="nil"/>
              <w:right w:val="nil"/>
            </w:tcBorders>
          </w:tcPr>
          <w:p w:rsidR="00CF4244" w:rsidRPr="00CF4244" w:rsidRDefault="00CF4244" w:rsidP="00660095">
            <w:pPr>
              <w:ind w:left="720"/>
              <w:contextualSpacing/>
              <w:jc w:val="both"/>
              <w:rPr>
                <w:rFonts w:ascii="Times New Roman" w:hAnsi="Times New Roman"/>
                <w:sz w:val="20"/>
              </w:rPr>
            </w:pPr>
            <w:r w:rsidRPr="00CF4244">
              <w:rPr>
                <w:rFonts w:ascii="Times New Roman" w:hAnsi="Times New Roman"/>
                <w:b/>
                <w:sz w:val="20"/>
              </w:rPr>
              <w:t>Rata-rata</w:t>
            </w:r>
          </w:p>
        </w:tc>
        <w:tc>
          <w:tcPr>
            <w:tcW w:w="2285" w:type="dxa"/>
            <w:tcBorders>
              <w:top w:val="nil"/>
              <w:left w:val="nil"/>
            </w:tcBorders>
          </w:tcPr>
          <w:p w:rsidR="00CF4244" w:rsidRPr="00CF4244" w:rsidRDefault="00CF4244" w:rsidP="00660095">
            <w:pPr>
              <w:contextualSpacing/>
              <w:jc w:val="center"/>
              <w:rPr>
                <w:rFonts w:ascii="Times New Roman" w:hAnsi="Times New Roman"/>
                <w:b/>
                <w:sz w:val="20"/>
              </w:rPr>
            </w:pPr>
            <w:r w:rsidRPr="00CF4244">
              <w:rPr>
                <w:rFonts w:ascii="Times New Roman" w:hAnsi="Times New Roman"/>
                <w:b/>
                <w:sz w:val="20"/>
              </w:rPr>
              <w:t>4,5</w:t>
            </w:r>
          </w:p>
        </w:tc>
      </w:tr>
    </w:tbl>
    <w:p w:rsidR="00CF4244" w:rsidRPr="00CF4244" w:rsidRDefault="00CF4244" w:rsidP="00660095">
      <w:pPr>
        <w:spacing w:after="0" w:line="240" w:lineRule="auto"/>
        <w:jc w:val="both"/>
        <w:rPr>
          <w:rFonts w:eastAsia="Calibri"/>
          <w:sz w:val="20"/>
        </w:rPr>
      </w:pPr>
    </w:p>
    <w:p w:rsidR="00CF4244" w:rsidRPr="00CF4244" w:rsidRDefault="00CF4244" w:rsidP="00660095">
      <w:pPr>
        <w:spacing w:after="0"/>
        <w:ind w:firstLine="426"/>
        <w:jc w:val="both"/>
        <w:rPr>
          <w:rFonts w:eastAsia="Calibri"/>
          <w:sz w:val="22"/>
        </w:rPr>
      </w:pPr>
      <w:r w:rsidRPr="00CF4244">
        <w:rPr>
          <w:rFonts w:eastAsia="Calibri"/>
          <w:sz w:val="22"/>
        </w:rPr>
        <w:lastRenderedPageBreak/>
        <w:t>Berdasarkan data dalam tabel 4, skor total validitas tahap kedua adalah 45 dengan skor rata-rata 4</w:t>
      </w:r>
      <w:proofErr w:type="gramStart"/>
      <w:r w:rsidRPr="00CF4244">
        <w:rPr>
          <w:rFonts w:eastAsia="Calibri"/>
          <w:sz w:val="22"/>
        </w:rPr>
        <w:t>,5</w:t>
      </w:r>
      <w:proofErr w:type="gramEnd"/>
      <w:r w:rsidRPr="00CF4244">
        <w:rPr>
          <w:rFonts w:eastAsia="Calibri"/>
          <w:sz w:val="22"/>
        </w:rPr>
        <w:t xml:space="preserve">, yang masuk dalam klasifikasi "sangat valid". Selanjutnya validasi dilakukan oleh Ibu Risdalina, </w:t>
      </w:r>
      <w:proofErr w:type="gramStart"/>
      <w:r w:rsidRPr="00CF4244">
        <w:rPr>
          <w:rFonts w:eastAsia="Calibri"/>
          <w:sz w:val="22"/>
        </w:rPr>
        <w:t>S.Pd.,</w:t>
      </w:r>
      <w:proofErr w:type="gramEnd"/>
      <w:r w:rsidRPr="00CF4244">
        <w:rPr>
          <w:rFonts w:eastAsia="Calibri"/>
          <w:sz w:val="22"/>
        </w:rPr>
        <w:t xml:space="preserve"> M.Pd. yang merupakan validator ahli media, dimana beliau merupakan juga merupakan salah satu dosen program studi PGSD Universitas Jambi. </w:t>
      </w:r>
      <w:proofErr w:type="gramStart"/>
      <w:r w:rsidRPr="00CF4244">
        <w:rPr>
          <w:rFonts w:eastAsia="Calibri"/>
          <w:sz w:val="22"/>
        </w:rPr>
        <w:t>Berikut merupakan hasil validasi media.</w:t>
      </w:r>
      <w:proofErr w:type="gramEnd"/>
    </w:p>
    <w:p w:rsidR="00CF4244" w:rsidRPr="00CF4244" w:rsidRDefault="00CF4244" w:rsidP="00660095">
      <w:pPr>
        <w:keepNext/>
        <w:spacing w:line="240" w:lineRule="auto"/>
        <w:jc w:val="center"/>
        <w:rPr>
          <w:rFonts w:eastAsia="Calibri"/>
          <w:b/>
          <w:bCs/>
          <w:sz w:val="20"/>
        </w:rPr>
      </w:pPr>
      <w:proofErr w:type="gramStart"/>
      <w:r w:rsidRPr="00CF4244">
        <w:rPr>
          <w:rFonts w:eastAsia="Calibri"/>
          <w:b/>
          <w:bCs/>
          <w:sz w:val="20"/>
        </w:rPr>
        <w:t xml:space="preserve">Tabel </w:t>
      </w:r>
      <w:r w:rsidRPr="00CF4244">
        <w:rPr>
          <w:rFonts w:eastAsia="Calibri"/>
          <w:b/>
          <w:bCs/>
          <w:sz w:val="20"/>
        </w:rPr>
        <w:fldChar w:fldCharType="begin"/>
      </w:r>
      <w:r w:rsidRPr="00CF4244">
        <w:rPr>
          <w:rFonts w:eastAsia="Calibri"/>
          <w:b/>
          <w:bCs/>
          <w:sz w:val="20"/>
        </w:rPr>
        <w:instrText xml:space="preserve"> SEQ Tabel \* ARABIC </w:instrText>
      </w:r>
      <w:r w:rsidRPr="00CF4244">
        <w:rPr>
          <w:rFonts w:eastAsia="Calibri"/>
          <w:b/>
          <w:bCs/>
          <w:sz w:val="20"/>
        </w:rPr>
        <w:fldChar w:fldCharType="separate"/>
      </w:r>
      <w:r w:rsidRPr="00CF4244">
        <w:rPr>
          <w:rFonts w:eastAsia="Calibri"/>
          <w:b/>
          <w:bCs/>
          <w:noProof/>
          <w:sz w:val="20"/>
        </w:rPr>
        <w:t>5</w:t>
      </w:r>
      <w:r w:rsidRPr="00CF4244">
        <w:rPr>
          <w:rFonts w:eastAsia="Calibri"/>
          <w:b/>
          <w:bCs/>
          <w:sz w:val="20"/>
        </w:rPr>
        <w:fldChar w:fldCharType="end"/>
      </w:r>
      <w:r w:rsidRPr="00CF4244">
        <w:rPr>
          <w:rFonts w:eastAsia="Calibri"/>
          <w:b/>
          <w:bCs/>
          <w:sz w:val="20"/>
        </w:rPr>
        <w:t>.</w:t>
      </w:r>
      <w:proofErr w:type="gramEnd"/>
      <w:r w:rsidRPr="00CF4244">
        <w:rPr>
          <w:rFonts w:eastAsia="Calibri"/>
          <w:b/>
          <w:bCs/>
          <w:sz w:val="20"/>
        </w:rPr>
        <w:t xml:space="preserve"> Hasil Validasi 2 Ahli Media</w:t>
      </w:r>
    </w:p>
    <w:tbl>
      <w:tblPr>
        <w:tblStyle w:val="TableGrid9"/>
        <w:tblW w:w="0" w:type="auto"/>
        <w:jc w:val="center"/>
        <w:tblBorders>
          <w:left w:val="none" w:sz="0" w:space="0" w:color="auto"/>
          <w:right w:val="none" w:sz="0" w:space="0" w:color="auto"/>
        </w:tblBorders>
        <w:tblLook w:val="04A0" w:firstRow="1" w:lastRow="0" w:firstColumn="1" w:lastColumn="0" w:noHBand="0" w:noVBand="1"/>
      </w:tblPr>
      <w:tblGrid>
        <w:gridCol w:w="5403"/>
        <w:gridCol w:w="2282"/>
      </w:tblGrid>
      <w:tr w:rsidR="00CF4244" w:rsidRPr="00CF4244" w:rsidTr="00FC3E05">
        <w:trPr>
          <w:tblHeader/>
          <w:jc w:val="center"/>
        </w:trPr>
        <w:tc>
          <w:tcPr>
            <w:tcW w:w="5403" w:type="dxa"/>
            <w:tcBorders>
              <w:bottom w:val="single" w:sz="4" w:space="0" w:color="auto"/>
              <w:right w:val="nil"/>
            </w:tcBorders>
            <w:shd w:val="clear" w:color="auto" w:fill="auto"/>
          </w:tcPr>
          <w:p w:rsidR="00CF4244" w:rsidRPr="00CF4244" w:rsidRDefault="00CF4244" w:rsidP="00660095">
            <w:pPr>
              <w:ind w:left="720"/>
              <w:contextualSpacing/>
              <w:jc w:val="center"/>
              <w:rPr>
                <w:rFonts w:ascii="Times New Roman" w:hAnsi="Times New Roman"/>
                <w:b/>
                <w:sz w:val="20"/>
              </w:rPr>
            </w:pPr>
            <w:r w:rsidRPr="00CF4244">
              <w:rPr>
                <w:rFonts w:ascii="Times New Roman" w:hAnsi="Times New Roman"/>
                <w:b/>
                <w:sz w:val="20"/>
              </w:rPr>
              <w:t>Aspek Penilaian</w:t>
            </w:r>
          </w:p>
        </w:tc>
        <w:tc>
          <w:tcPr>
            <w:tcW w:w="2282" w:type="dxa"/>
            <w:tcBorders>
              <w:left w:val="nil"/>
              <w:bottom w:val="single" w:sz="4" w:space="0" w:color="auto"/>
            </w:tcBorders>
            <w:shd w:val="clear" w:color="auto" w:fill="auto"/>
          </w:tcPr>
          <w:p w:rsidR="00CF4244" w:rsidRPr="00CF4244" w:rsidRDefault="00CF4244" w:rsidP="00660095">
            <w:pPr>
              <w:ind w:left="720"/>
              <w:contextualSpacing/>
              <w:jc w:val="center"/>
              <w:rPr>
                <w:rFonts w:ascii="Times New Roman" w:hAnsi="Times New Roman"/>
                <w:b/>
                <w:sz w:val="20"/>
              </w:rPr>
            </w:pPr>
            <w:r w:rsidRPr="00CF4244">
              <w:rPr>
                <w:rFonts w:ascii="Times New Roman" w:hAnsi="Times New Roman"/>
                <w:b/>
                <w:sz w:val="20"/>
              </w:rPr>
              <w:t>Skor Penilaian</w:t>
            </w:r>
          </w:p>
        </w:tc>
      </w:tr>
      <w:tr w:rsidR="00CF4244" w:rsidRPr="00CF4244" w:rsidTr="00FC3E05">
        <w:trPr>
          <w:jc w:val="center"/>
        </w:trPr>
        <w:tc>
          <w:tcPr>
            <w:tcW w:w="5403" w:type="dxa"/>
            <w:tcBorders>
              <w:bottom w:val="nil"/>
              <w:right w:val="nil"/>
            </w:tcBorders>
          </w:tcPr>
          <w:p w:rsidR="00CF4244" w:rsidRPr="00CF4244" w:rsidRDefault="00CF4244" w:rsidP="00660095">
            <w:pPr>
              <w:ind w:left="720"/>
              <w:contextualSpacing/>
              <w:jc w:val="both"/>
              <w:rPr>
                <w:rFonts w:ascii="Times New Roman" w:hAnsi="Times New Roman"/>
                <w:b/>
                <w:sz w:val="20"/>
              </w:rPr>
            </w:pPr>
            <w:r w:rsidRPr="00CF4244">
              <w:rPr>
                <w:rFonts w:ascii="Times New Roman" w:hAnsi="Times New Roman"/>
                <w:sz w:val="20"/>
              </w:rPr>
              <w:t>Bahan ajar dapat digunakan dengan baik dan jelas</w:t>
            </w:r>
          </w:p>
        </w:tc>
        <w:tc>
          <w:tcPr>
            <w:tcW w:w="2282" w:type="dxa"/>
            <w:tcBorders>
              <w:left w:val="nil"/>
              <w:bottom w:val="nil"/>
            </w:tcBorders>
          </w:tcPr>
          <w:p w:rsidR="00CF4244" w:rsidRPr="00CF4244" w:rsidRDefault="00CF4244" w:rsidP="00660095">
            <w:pPr>
              <w:ind w:left="720" w:right="-124"/>
              <w:contextualSpacing/>
              <w:jc w:val="center"/>
              <w:rPr>
                <w:rFonts w:ascii="Times New Roman" w:hAnsi="Times New Roman"/>
                <w:sz w:val="20"/>
              </w:rPr>
            </w:pPr>
            <w:r w:rsidRPr="00CF4244">
              <w:rPr>
                <w:rFonts w:ascii="Times New Roman" w:hAnsi="Times New Roman"/>
                <w:sz w:val="20"/>
              </w:rPr>
              <w:t>5</w:t>
            </w:r>
          </w:p>
        </w:tc>
      </w:tr>
      <w:tr w:rsidR="00CF4244" w:rsidRPr="00CF4244" w:rsidTr="00FC3E05">
        <w:trPr>
          <w:jc w:val="center"/>
        </w:trPr>
        <w:tc>
          <w:tcPr>
            <w:tcW w:w="5403" w:type="dxa"/>
            <w:tcBorders>
              <w:top w:val="nil"/>
              <w:bottom w:val="nil"/>
              <w:right w:val="nil"/>
            </w:tcBorders>
          </w:tcPr>
          <w:p w:rsidR="00CF4244" w:rsidRPr="00CF4244" w:rsidRDefault="00CF4244" w:rsidP="00660095">
            <w:pPr>
              <w:ind w:left="720"/>
              <w:contextualSpacing/>
              <w:jc w:val="both"/>
              <w:rPr>
                <w:rFonts w:ascii="Times New Roman" w:hAnsi="Times New Roman"/>
                <w:sz w:val="20"/>
              </w:rPr>
            </w:pPr>
            <w:r w:rsidRPr="00CF4244">
              <w:rPr>
                <w:rFonts w:ascii="Times New Roman" w:hAnsi="Times New Roman"/>
                <w:sz w:val="20"/>
              </w:rPr>
              <w:t>Bahan ajar menarik di setiap bagian unsurnya</w:t>
            </w:r>
          </w:p>
        </w:tc>
        <w:tc>
          <w:tcPr>
            <w:tcW w:w="2282" w:type="dxa"/>
            <w:tcBorders>
              <w:top w:val="nil"/>
              <w:left w:val="nil"/>
              <w:bottom w:val="nil"/>
            </w:tcBorders>
          </w:tcPr>
          <w:p w:rsidR="00CF4244" w:rsidRPr="00CF4244" w:rsidRDefault="00CF4244" w:rsidP="00660095">
            <w:pPr>
              <w:ind w:left="720" w:right="-124"/>
              <w:contextualSpacing/>
              <w:jc w:val="center"/>
              <w:rPr>
                <w:rFonts w:ascii="Times New Roman" w:hAnsi="Times New Roman"/>
                <w:sz w:val="20"/>
              </w:rPr>
            </w:pPr>
            <w:r w:rsidRPr="00CF4244">
              <w:rPr>
                <w:rFonts w:ascii="Times New Roman" w:hAnsi="Times New Roman"/>
                <w:sz w:val="20"/>
              </w:rPr>
              <w:t>4</w:t>
            </w:r>
          </w:p>
        </w:tc>
      </w:tr>
      <w:tr w:rsidR="00CF4244" w:rsidRPr="00CF4244" w:rsidTr="00FC3E05">
        <w:trPr>
          <w:jc w:val="center"/>
        </w:trPr>
        <w:tc>
          <w:tcPr>
            <w:tcW w:w="5403" w:type="dxa"/>
            <w:tcBorders>
              <w:top w:val="nil"/>
              <w:bottom w:val="nil"/>
              <w:right w:val="nil"/>
            </w:tcBorders>
          </w:tcPr>
          <w:p w:rsidR="00CF4244" w:rsidRPr="00CF4244" w:rsidRDefault="00CF4244" w:rsidP="00660095">
            <w:pPr>
              <w:ind w:left="720"/>
              <w:contextualSpacing/>
              <w:jc w:val="both"/>
              <w:rPr>
                <w:rFonts w:ascii="Times New Roman" w:hAnsi="Times New Roman"/>
                <w:sz w:val="20"/>
              </w:rPr>
            </w:pPr>
            <w:r w:rsidRPr="00CF4244">
              <w:rPr>
                <w:rFonts w:ascii="Times New Roman" w:hAnsi="Times New Roman"/>
                <w:sz w:val="20"/>
              </w:rPr>
              <w:t>Bahan ajar memiliki kesesuaian warna judul dengan kontras latar belakang</w:t>
            </w:r>
          </w:p>
        </w:tc>
        <w:tc>
          <w:tcPr>
            <w:tcW w:w="2282" w:type="dxa"/>
            <w:tcBorders>
              <w:top w:val="nil"/>
              <w:left w:val="nil"/>
              <w:bottom w:val="nil"/>
            </w:tcBorders>
          </w:tcPr>
          <w:p w:rsidR="00CF4244" w:rsidRPr="00CF4244" w:rsidRDefault="00CF4244" w:rsidP="00660095">
            <w:pPr>
              <w:ind w:left="720" w:right="-124"/>
              <w:contextualSpacing/>
              <w:jc w:val="center"/>
              <w:rPr>
                <w:rFonts w:ascii="Times New Roman" w:hAnsi="Times New Roman"/>
                <w:sz w:val="20"/>
              </w:rPr>
            </w:pPr>
            <w:r w:rsidRPr="00CF4244">
              <w:rPr>
                <w:rFonts w:ascii="Times New Roman" w:hAnsi="Times New Roman"/>
                <w:sz w:val="20"/>
              </w:rPr>
              <w:t>5</w:t>
            </w:r>
          </w:p>
        </w:tc>
      </w:tr>
      <w:tr w:rsidR="00CF4244" w:rsidRPr="00CF4244" w:rsidTr="00FC3E05">
        <w:trPr>
          <w:jc w:val="center"/>
        </w:trPr>
        <w:tc>
          <w:tcPr>
            <w:tcW w:w="5403" w:type="dxa"/>
            <w:tcBorders>
              <w:top w:val="nil"/>
              <w:bottom w:val="nil"/>
              <w:right w:val="nil"/>
            </w:tcBorders>
          </w:tcPr>
          <w:p w:rsidR="00CF4244" w:rsidRPr="00CF4244" w:rsidRDefault="00CF4244" w:rsidP="00660095">
            <w:pPr>
              <w:ind w:left="720"/>
              <w:contextualSpacing/>
              <w:jc w:val="both"/>
              <w:rPr>
                <w:rFonts w:ascii="Times New Roman" w:hAnsi="Times New Roman"/>
                <w:b/>
                <w:sz w:val="20"/>
              </w:rPr>
            </w:pPr>
            <w:r w:rsidRPr="00CF4244">
              <w:rPr>
                <w:rFonts w:ascii="Times New Roman" w:hAnsi="Times New Roman"/>
                <w:sz w:val="20"/>
              </w:rPr>
              <w:t>Bahan ajar mempunyai sampul dengan kombinasi warna yang menarik</w:t>
            </w:r>
          </w:p>
        </w:tc>
        <w:tc>
          <w:tcPr>
            <w:tcW w:w="2282" w:type="dxa"/>
            <w:tcBorders>
              <w:top w:val="nil"/>
              <w:left w:val="nil"/>
              <w:bottom w:val="nil"/>
            </w:tcBorders>
          </w:tcPr>
          <w:p w:rsidR="00CF4244" w:rsidRPr="00CF4244" w:rsidRDefault="00CF4244" w:rsidP="00660095">
            <w:pPr>
              <w:ind w:left="720" w:right="-124"/>
              <w:contextualSpacing/>
              <w:jc w:val="center"/>
              <w:rPr>
                <w:rFonts w:ascii="Times New Roman" w:hAnsi="Times New Roman"/>
                <w:sz w:val="20"/>
              </w:rPr>
            </w:pPr>
            <w:r w:rsidRPr="00CF4244">
              <w:rPr>
                <w:rFonts w:ascii="Times New Roman" w:hAnsi="Times New Roman"/>
                <w:sz w:val="20"/>
              </w:rPr>
              <w:t>5</w:t>
            </w:r>
          </w:p>
        </w:tc>
      </w:tr>
      <w:tr w:rsidR="00CF4244" w:rsidRPr="00CF4244" w:rsidTr="00FC3E05">
        <w:trPr>
          <w:jc w:val="center"/>
        </w:trPr>
        <w:tc>
          <w:tcPr>
            <w:tcW w:w="5403" w:type="dxa"/>
            <w:tcBorders>
              <w:top w:val="nil"/>
              <w:bottom w:val="nil"/>
              <w:right w:val="nil"/>
            </w:tcBorders>
          </w:tcPr>
          <w:p w:rsidR="00CF4244" w:rsidRPr="00CF4244" w:rsidRDefault="00CF4244" w:rsidP="00660095">
            <w:pPr>
              <w:ind w:left="720"/>
              <w:contextualSpacing/>
              <w:jc w:val="both"/>
              <w:rPr>
                <w:rFonts w:ascii="Times New Roman" w:hAnsi="Times New Roman"/>
                <w:b/>
                <w:sz w:val="20"/>
              </w:rPr>
            </w:pPr>
            <w:r w:rsidRPr="00CF4244">
              <w:rPr>
                <w:rFonts w:ascii="Times New Roman" w:hAnsi="Times New Roman"/>
                <w:sz w:val="20"/>
              </w:rPr>
              <w:t>Bahan ajar memanfaatkan varian huruf menarik yang sesuai dengan karakteristik peserta didik</w:t>
            </w:r>
          </w:p>
        </w:tc>
        <w:tc>
          <w:tcPr>
            <w:tcW w:w="2282" w:type="dxa"/>
            <w:tcBorders>
              <w:top w:val="nil"/>
              <w:left w:val="nil"/>
              <w:bottom w:val="nil"/>
            </w:tcBorders>
          </w:tcPr>
          <w:p w:rsidR="00CF4244" w:rsidRPr="00CF4244" w:rsidRDefault="00CF4244" w:rsidP="00660095">
            <w:pPr>
              <w:ind w:left="720" w:right="-124"/>
              <w:contextualSpacing/>
              <w:jc w:val="center"/>
              <w:rPr>
                <w:rFonts w:ascii="Times New Roman" w:hAnsi="Times New Roman"/>
                <w:sz w:val="20"/>
              </w:rPr>
            </w:pPr>
            <w:r w:rsidRPr="00CF4244">
              <w:rPr>
                <w:rFonts w:ascii="Times New Roman" w:hAnsi="Times New Roman"/>
                <w:sz w:val="20"/>
              </w:rPr>
              <w:t>5</w:t>
            </w:r>
          </w:p>
        </w:tc>
      </w:tr>
      <w:tr w:rsidR="00CF4244" w:rsidRPr="00CF4244" w:rsidTr="00FC3E05">
        <w:trPr>
          <w:jc w:val="center"/>
        </w:trPr>
        <w:tc>
          <w:tcPr>
            <w:tcW w:w="5403" w:type="dxa"/>
            <w:tcBorders>
              <w:top w:val="nil"/>
              <w:bottom w:val="nil"/>
              <w:right w:val="nil"/>
            </w:tcBorders>
          </w:tcPr>
          <w:p w:rsidR="00CF4244" w:rsidRPr="00CF4244" w:rsidRDefault="00CF4244" w:rsidP="00660095">
            <w:pPr>
              <w:ind w:left="720"/>
              <w:contextualSpacing/>
              <w:jc w:val="both"/>
              <w:rPr>
                <w:rFonts w:ascii="Times New Roman" w:hAnsi="Times New Roman"/>
                <w:b/>
                <w:sz w:val="20"/>
              </w:rPr>
            </w:pPr>
            <w:r w:rsidRPr="00CF4244">
              <w:rPr>
                <w:rFonts w:ascii="Times New Roman" w:hAnsi="Times New Roman"/>
                <w:sz w:val="20"/>
              </w:rPr>
              <w:t>Bahan ajar mempunyai ketepatan ukuran dan penulisan</w:t>
            </w:r>
          </w:p>
        </w:tc>
        <w:tc>
          <w:tcPr>
            <w:tcW w:w="2282" w:type="dxa"/>
            <w:tcBorders>
              <w:top w:val="nil"/>
              <w:left w:val="nil"/>
              <w:bottom w:val="nil"/>
            </w:tcBorders>
          </w:tcPr>
          <w:p w:rsidR="00CF4244" w:rsidRPr="00CF4244" w:rsidRDefault="00CF4244" w:rsidP="00660095">
            <w:pPr>
              <w:ind w:left="720" w:right="-124"/>
              <w:contextualSpacing/>
              <w:jc w:val="center"/>
              <w:rPr>
                <w:rFonts w:ascii="Times New Roman" w:hAnsi="Times New Roman"/>
                <w:sz w:val="20"/>
              </w:rPr>
            </w:pPr>
            <w:r w:rsidRPr="00CF4244">
              <w:rPr>
                <w:rFonts w:ascii="Times New Roman" w:hAnsi="Times New Roman"/>
                <w:sz w:val="20"/>
              </w:rPr>
              <w:t>5</w:t>
            </w:r>
          </w:p>
        </w:tc>
      </w:tr>
      <w:tr w:rsidR="00CF4244" w:rsidRPr="00CF4244" w:rsidTr="00FC3E05">
        <w:trPr>
          <w:jc w:val="center"/>
        </w:trPr>
        <w:tc>
          <w:tcPr>
            <w:tcW w:w="5403" w:type="dxa"/>
            <w:tcBorders>
              <w:top w:val="nil"/>
              <w:bottom w:val="nil"/>
              <w:right w:val="nil"/>
            </w:tcBorders>
          </w:tcPr>
          <w:p w:rsidR="00CF4244" w:rsidRPr="00CF4244" w:rsidRDefault="00CF4244" w:rsidP="00660095">
            <w:pPr>
              <w:ind w:left="720"/>
              <w:contextualSpacing/>
              <w:jc w:val="both"/>
              <w:rPr>
                <w:rFonts w:ascii="Times New Roman" w:hAnsi="Times New Roman"/>
                <w:sz w:val="20"/>
              </w:rPr>
            </w:pPr>
            <w:r w:rsidRPr="00CF4244">
              <w:rPr>
                <w:rFonts w:ascii="Times New Roman" w:hAnsi="Times New Roman"/>
                <w:sz w:val="20"/>
              </w:rPr>
              <w:t>Bahan ajar memiliki unsur dengan tata letak yang tepat</w:t>
            </w:r>
          </w:p>
        </w:tc>
        <w:tc>
          <w:tcPr>
            <w:tcW w:w="2282" w:type="dxa"/>
            <w:tcBorders>
              <w:top w:val="nil"/>
              <w:left w:val="nil"/>
              <w:bottom w:val="nil"/>
            </w:tcBorders>
          </w:tcPr>
          <w:p w:rsidR="00CF4244" w:rsidRPr="00CF4244" w:rsidRDefault="00CF4244" w:rsidP="00660095">
            <w:pPr>
              <w:ind w:left="720" w:right="-124"/>
              <w:contextualSpacing/>
              <w:jc w:val="center"/>
              <w:rPr>
                <w:rFonts w:ascii="Times New Roman" w:hAnsi="Times New Roman"/>
                <w:sz w:val="20"/>
              </w:rPr>
            </w:pPr>
            <w:r w:rsidRPr="00CF4244">
              <w:rPr>
                <w:rFonts w:ascii="Times New Roman" w:hAnsi="Times New Roman"/>
                <w:sz w:val="20"/>
              </w:rPr>
              <w:t>4</w:t>
            </w:r>
          </w:p>
        </w:tc>
      </w:tr>
      <w:tr w:rsidR="00CF4244" w:rsidRPr="00CF4244" w:rsidTr="00FC3E05">
        <w:trPr>
          <w:jc w:val="center"/>
        </w:trPr>
        <w:tc>
          <w:tcPr>
            <w:tcW w:w="5403" w:type="dxa"/>
            <w:tcBorders>
              <w:top w:val="nil"/>
              <w:bottom w:val="nil"/>
              <w:right w:val="nil"/>
            </w:tcBorders>
          </w:tcPr>
          <w:p w:rsidR="00CF4244" w:rsidRPr="00CF4244" w:rsidRDefault="00CF4244" w:rsidP="00660095">
            <w:pPr>
              <w:ind w:left="720"/>
              <w:contextualSpacing/>
              <w:jc w:val="both"/>
              <w:rPr>
                <w:rFonts w:ascii="Times New Roman" w:hAnsi="Times New Roman"/>
                <w:b/>
                <w:sz w:val="20"/>
              </w:rPr>
            </w:pPr>
            <w:r w:rsidRPr="00CF4244">
              <w:rPr>
                <w:rFonts w:ascii="Times New Roman" w:hAnsi="Times New Roman"/>
                <w:sz w:val="20"/>
              </w:rPr>
              <w:t>Bahan ajar mengaplikasikan kombinasi warna yang menarik dan konsisten</w:t>
            </w:r>
          </w:p>
        </w:tc>
        <w:tc>
          <w:tcPr>
            <w:tcW w:w="2282" w:type="dxa"/>
            <w:tcBorders>
              <w:top w:val="nil"/>
              <w:left w:val="nil"/>
              <w:bottom w:val="nil"/>
            </w:tcBorders>
          </w:tcPr>
          <w:p w:rsidR="00CF4244" w:rsidRPr="00CF4244" w:rsidRDefault="00CF4244" w:rsidP="00660095">
            <w:pPr>
              <w:ind w:left="720" w:right="-124"/>
              <w:contextualSpacing/>
              <w:jc w:val="center"/>
              <w:rPr>
                <w:rFonts w:ascii="Times New Roman" w:hAnsi="Times New Roman"/>
                <w:sz w:val="20"/>
              </w:rPr>
            </w:pPr>
            <w:r w:rsidRPr="00CF4244">
              <w:rPr>
                <w:rFonts w:ascii="Times New Roman" w:hAnsi="Times New Roman"/>
                <w:sz w:val="20"/>
              </w:rPr>
              <w:t>5</w:t>
            </w:r>
          </w:p>
        </w:tc>
      </w:tr>
      <w:tr w:rsidR="00CF4244" w:rsidRPr="00CF4244" w:rsidTr="00FC3E05">
        <w:trPr>
          <w:jc w:val="center"/>
        </w:trPr>
        <w:tc>
          <w:tcPr>
            <w:tcW w:w="5403" w:type="dxa"/>
            <w:tcBorders>
              <w:top w:val="nil"/>
              <w:bottom w:val="nil"/>
              <w:right w:val="nil"/>
            </w:tcBorders>
          </w:tcPr>
          <w:p w:rsidR="00CF4244" w:rsidRPr="00CF4244" w:rsidRDefault="00CF4244" w:rsidP="00660095">
            <w:pPr>
              <w:ind w:left="720"/>
              <w:contextualSpacing/>
              <w:jc w:val="both"/>
              <w:rPr>
                <w:rFonts w:ascii="Times New Roman" w:hAnsi="Times New Roman"/>
                <w:b/>
                <w:sz w:val="20"/>
              </w:rPr>
            </w:pPr>
            <w:r w:rsidRPr="00CF4244">
              <w:rPr>
                <w:rFonts w:ascii="Times New Roman" w:hAnsi="Times New Roman"/>
                <w:sz w:val="20"/>
              </w:rPr>
              <w:t>Bahan ajar meletakkan gambar serta video tanpa mengganggu isi</w:t>
            </w:r>
          </w:p>
        </w:tc>
        <w:tc>
          <w:tcPr>
            <w:tcW w:w="2282" w:type="dxa"/>
            <w:tcBorders>
              <w:top w:val="nil"/>
              <w:left w:val="nil"/>
              <w:bottom w:val="nil"/>
            </w:tcBorders>
          </w:tcPr>
          <w:p w:rsidR="00CF4244" w:rsidRPr="00CF4244" w:rsidRDefault="00CF4244" w:rsidP="00660095">
            <w:pPr>
              <w:ind w:left="720" w:right="-124"/>
              <w:contextualSpacing/>
              <w:jc w:val="center"/>
              <w:rPr>
                <w:rFonts w:ascii="Times New Roman" w:hAnsi="Times New Roman"/>
                <w:sz w:val="20"/>
              </w:rPr>
            </w:pPr>
            <w:r w:rsidRPr="00CF4244">
              <w:rPr>
                <w:rFonts w:ascii="Times New Roman" w:hAnsi="Times New Roman"/>
                <w:sz w:val="20"/>
              </w:rPr>
              <w:t>5</w:t>
            </w:r>
          </w:p>
        </w:tc>
      </w:tr>
      <w:tr w:rsidR="00CF4244" w:rsidRPr="00CF4244" w:rsidTr="00FC3E05">
        <w:trPr>
          <w:jc w:val="center"/>
        </w:trPr>
        <w:tc>
          <w:tcPr>
            <w:tcW w:w="5403" w:type="dxa"/>
            <w:tcBorders>
              <w:top w:val="nil"/>
              <w:bottom w:val="nil"/>
              <w:right w:val="nil"/>
            </w:tcBorders>
          </w:tcPr>
          <w:p w:rsidR="00CF4244" w:rsidRPr="00CF4244" w:rsidRDefault="00CF4244" w:rsidP="00660095">
            <w:pPr>
              <w:ind w:left="720"/>
              <w:contextualSpacing/>
              <w:jc w:val="both"/>
              <w:rPr>
                <w:rFonts w:ascii="Times New Roman" w:hAnsi="Times New Roman"/>
                <w:sz w:val="20"/>
              </w:rPr>
            </w:pPr>
            <w:r w:rsidRPr="00CF4244">
              <w:rPr>
                <w:rFonts w:ascii="Times New Roman" w:hAnsi="Times New Roman"/>
                <w:sz w:val="20"/>
              </w:rPr>
              <w:t>Bahan ajar mengaplikasikan ilustrasi yang dapat mengekspresikan makna pada objek</w:t>
            </w:r>
          </w:p>
        </w:tc>
        <w:tc>
          <w:tcPr>
            <w:tcW w:w="2282" w:type="dxa"/>
            <w:tcBorders>
              <w:top w:val="nil"/>
              <w:left w:val="nil"/>
              <w:bottom w:val="nil"/>
            </w:tcBorders>
          </w:tcPr>
          <w:p w:rsidR="00CF4244" w:rsidRPr="00CF4244" w:rsidRDefault="00CF4244" w:rsidP="00660095">
            <w:pPr>
              <w:ind w:left="720" w:right="-124"/>
              <w:contextualSpacing/>
              <w:jc w:val="center"/>
              <w:rPr>
                <w:rFonts w:ascii="Times New Roman" w:hAnsi="Times New Roman"/>
                <w:sz w:val="20"/>
              </w:rPr>
            </w:pPr>
            <w:r w:rsidRPr="00CF4244">
              <w:rPr>
                <w:rFonts w:ascii="Times New Roman" w:hAnsi="Times New Roman"/>
                <w:sz w:val="20"/>
              </w:rPr>
              <w:t>5</w:t>
            </w:r>
          </w:p>
        </w:tc>
      </w:tr>
      <w:tr w:rsidR="00CF4244" w:rsidRPr="00CF4244" w:rsidTr="00FC3E05">
        <w:trPr>
          <w:jc w:val="center"/>
        </w:trPr>
        <w:tc>
          <w:tcPr>
            <w:tcW w:w="5403" w:type="dxa"/>
            <w:tcBorders>
              <w:top w:val="nil"/>
              <w:bottom w:val="nil"/>
              <w:right w:val="nil"/>
            </w:tcBorders>
          </w:tcPr>
          <w:p w:rsidR="00CF4244" w:rsidRPr="00CF4244" w:rsidRDefault="00CF4244" w:rsidP="00660095">
            <w:pPr>
              <w:ind w:left="720"/>
              <w:contextualSpacing/>
              <w:jc w:val="both"/>
              <w:rPr>
                <w:rFonts w:ascii="Times New Roman" w:hAnsi="Times New Roman"/>
                <w:b/>
                <w:sz w:val="20"/>
              </w:rPr>
            </w:pPr>
            <w:r w:rsidRPr="00CF4244">
              <w:rPr>
                <w:rFonts w:ascii="Times New Roman" w:hAnsi="Times New Roman"/>
                <w:b/>
                <w:sz w:val="20"/>
              </w:rPr>
              <w:t>Jumlah</w:t>
            </w:r>
          </w:p>
        </w:tc>
        <w:tc>
          <w:tcPr>
            <w:tcW w:w="2282" w:type="dxa"/>
            <w:tcBorders>
              <w:top w:val="nil"/>
              <w:left w:val="nil"/>
              <w:bottom w:val="nil"/>
            </w:tcBorders>
          </w:tcPr>
          <w:p w:rsidR="00CF4244" w:rsidRPr="00CF4244" w:rsidRDefault="00CF4244" w:rsidP="00660095">
            <w:pPr>
              <w:ind w:left="720" w:right="-124"/>
              <w:contextualSpacing/>
              <w:jc w:val="center"/>
              <w:rPr>
                <w:rFonts w:ascii="Times New Roman" w:hAnsi="Times New Roman"/>
                <w:b/>
                <w:sz w:val="20"/>
              </w:rPr>
            </w:pPr>
            <w:r w:rsidRPr="00CF4244">
              <w:rPr>
                <w:rFonts w:ascii="Times New Roman" w:hAnsi="Times New Roman"/>
                <w:b/>
                <w:sz w:val="20"/>
              </w:rPr>
              <w:t>48</w:t>
            </w:r>
          </w:p>
        </w:tc>
      </w:tr>
      <w:tr w:rsidR="00CF4244" w:rsidRPr="00CF4244" w:rsidTr="00FC3E05">
        <w:trPr>
          <w:jc w:val="center"/>
        </w:trPr>
        <w:tc>
          <w:tcPr>
            <w:tcW w:w="5403" w:type="dxa"/>
            <w:tcBorders>
              <w:top w:val="nil"/>
              <w:right w:val="nil"/>
            </w:tcBorders>
          </w:tcPr>
          <w:p w:rsidR="00CF4244" w:rsidRPr="00CF4244" w:rsidRDefault="00CF4244" w:rsidP="00660095">
            <w:pPr>
              <w:ind w:left="720"/>
              <w:contextualSpacing/>
              <w:jc w:val="both"/>
              <w:rPr>
                <w:rFonts w:ascii="Times New Roman" w:hAnsi="Times New Roman"/>
                <w:b/>
                <w:sz w:val="20"/>
              </w:rPr>
            </w:pPr>
            <w:r w:rsidRPr="00CF4244">
              <w:rPr>
                <w:rFonts w:ascii="Times New Roman" w:hAnsi="Times New Roman"/>
                <w:b/>
                <w:sz w:val="20"/>
              </w:rPr>
              <w:t>Rata-rata</w:t>
            </w:r>
          </w:p>
        </w:tc>
        <w:tc>
          <w:tcPr>
            <w:tcW w:w="2282" w:type="dxa"/>
            <w:tcBorders>
              <w:top w:val="nil"/>
              <w:left w:val="nil"/>
            </w:tcBorders>
          </w:tcPr>
          <w:p w:rsidR="00CF4244" w:rsidRPr="00CF4244" w:rsidRDefault="00CF4244" w:rsidP="00660095">
            <w:pPr>
              <w:ind w:left="720" w:right="-124"/>
              <w:contextualSpacing/>
              <w:jc w:val="center"/>
              <w:rPr>
                <w:rFonts w:ascii="Times New Roman" w:hAnsi="Times New Roman"/>
                <w:b/>
                <w:sz w:val="20"/>
              </w:rPr>
            </w:pPr>
            <w:r w:rsidRPr="00CF4244">
              <w:rPr>
                <w:rFonts w:ascii="Times New Roman" w:hAnsi="Times New Roman"/>
                <w:b/>
                <w:sz w:val="20"/>
              </w:rPr>
              <w:t>4,8</w:t>
            </w:r>
          </w:p>
        </w:tc>
      </w:tr>
    </w:tbl>
    <w:p w:rsidR="00CF4244" w:rsidRPr="00CF4244" w:rsidRDefault="00CF4244" w:rsidP="00660095">
      <w:pPr>
        <w:spacing w:before="240" w:after="0"/>
        <w:ind w:firstLine="426"/>
        <w:jc w:val="both"/>
        <w:rPr>
          <w:rFonts w:eastAsia="Calibri"/>
          <w:sz w:val="22"/>
        </w:rPr>
      </w:pPr>
      <w:r w:rsidRPr="00CF4244">
        <w:rPr>
          <w:rFonts w:eastAsia="Calibri"/>
          <w:sz w:val="22"/>
        </w:rPr>
        <w:t>Berdasarkan data dalam tabel 5, hasil validitas media pada tahap kedua menunjukkan total skor sebesar 48 dengan rata-rata skor 4</w:t>
      </w:r>
      <w:proofErr w:type="gramStart"/>
      <w:r w:rsidRPr="00CF4244">
        <w:rPr>
          <w:rFonts w:eastAsia="Calibri"/>
          <w:sz w:val="22"/>
        </w:rPr>
        <w:t>,8</w:t>
      </w:r>
      <w:proofErr w:type="gramEnd"/>
      <w:r w:rsidRPr="00CF4244">
        <w:rPr>
          <w:rFonts w:eastAsia="Calibri"/>
          <w:sz w:val="22"/>
        </w:rPr>
        <w:t xml:space="preserve">. </w:t>
      </w:r>
      <w:proofErr w:type="gramStart"/>
      <w:r w:rsidRPr="00CF4244">
        <w:rPr>
          <w:rFonts w:eastAsia="Calibri"/>
          <w:sz w:val="22"/>
        </w:rPr>
        <w:t>Dengan demikian, bahan ajar dinilai “sangat valid”.</w:t>
      </w:r>
      <w:proofErr w:type="gramEnd"/>
      <w:r w:rsidRPr="00CF4244">
        <w:rPr>
          <w:rFonts w:eastAsia="Calibri"/>
          <w:sz w:val="22"/>
        </w:rPr>
        <w:t xml:space="preserve"> Selanjutnya validasi dilakukan oleh Ibu Uli Wahyuni, </w:t>
      </w:r>
      <w:proofErr w:type="gramStart"/>
      <w:r w:rsidRPr="00CF4244">
        <w:rPr>
          <w:rFonts w:eastAsia="Calibri"/>
          <w:sz w:val="22"/>
        </w:rPr>
        <w:t>M.Pd.,</w:t>
      </w:r>
      <w:proofErr w:type="gramEnd"/>
      <w:r w:rsidRPr="00CF4244">
        <w:rPr>
          <w:rFonts w:eastAsia="Calibri"/>
          <w:sz w:val="22"/>
        </w:rPr>
        <w:t xml:space="preserve"> yang merupakan validator ahli bahasa, dimana beliau merupakan dosen dari salah satu Universitas di Jambi, yaitu UNBARI. </w:t>
      </w:r>
      <w:proofErr w:type="gramStart"/>
      <w:r w:rsidRPr="00CF4244">
        <w:rPr>
          <w:rFonts w:eastAsia="Calibri"/>
          <w:sz w:val="22"/>
        </w:rPr>
        <w:t>Berikut merupakan hasil validasi bahasa.</w:t>
      </w:r>
      <w:proofErr w:type="gramEnd"/>
    </w:p>
    <w:p w:rsidR="00CF4244" w:rsidRPr="00CF4244" w:rsidRDefault="00CF4244" w:rsidP="00660095">
      <w:pPr>
        <w:spacing w:line="240" w:lineRule="auto"/>
        <w:jc w:val="center"/>
        <w:rPr>
          <w:rFonts w:eastAsia="Calibri"/>
          <w:b/>
          <w:bCs/>
          <w:sz w:val="20"/>
        </w:rPr>
      </w:pPr>
      <w:proofErr w:type="gramStart"/>
      <w:r w:rsidRPr="00CF4244">
        <w:rPr>
          <w:rFonts w:eastAsia="Calibri"/>
          <w:b/>
          <w:bCs/>
          <w:sz w:val="20"/>
        </w:rPr>
        <w:t xml:space="preserve">Tabel </w:t>
      </w:r>
      <w:r w:rsidRPr="00CF4244">
        <w:rPr>
          <w:rFonts w:eastAsia="Calibri"/>
          <w:b/>
          <w:bCs/>
          <w:sz w:val="20"/>
        </w:rPr>
        <w:fldChar w:fldCharType="begin"/>
      </w:r>
      <w:r w:rsidRPr="00CF4244">
        <w:rPr>
          <w:rFonts w:eastAsia="Calibri"/>
          <w:b/>
          <w:bCs/>
          <w:sz w:val="20"/>
        </w:rPr>
        <w:instrText xml:space="preserve"> SEQ Tabel \* ARABIC </w:instrText>
      </w:r>
      <w:r w:rsidRPr="00CF4244">
        <w:rPr>
          <w:rFonts w:eastAsia="Calibri"/>
          <w:b/>
          <w:bCs/>
          <w:sz w:val="20"/>
        </w:rPr>
        <w:fldChar w:fldCharType="separate"/>
      </w:r>
      <w:r w:rsidRPr="00CF4244">
        <w:rPr>
          <w:rFonts w:eastAsia="Calibri"/>
          <w:b/>
          <w:bCs/>
          <w:noProof/>
          <w:sz w:val="20"/>
        </w:rPr>
        <w:t>6</w:t>
      </w:r>
      <w:r w:rsidRPr="00CF4244">
        <w:rPr>
          <w:rFonts w:eastAsia="Calibri"/>
          <w:b/>
          <w:bCs/>
          <w:sz w:val="20"/>
        </w:rPr>
        <w:fldChar w:fldCharType="end"/>
      </w:r>
      <w:r w:rsidRPr="00CF4244">
        <w:rPr>
          <w:rFonts w:eastAsia="Calibri"/>
          <w:b/>
          <w:bCs/>
          <w:sz w:val="20"/>
        </w:rPr>
        <w:t>.</w:t>
      </w:r>
      <w:proofErr w:type="gramEnd"/>
      <w:r w:rsidRPr="00CF4244">
        <w:rPr>
          <w:rFonts w:eastAsia="Calibri"/>
          <w:b/>
          <w:bCs/>
          <w:sz w:val="20"/>
        </w:rPr>
        <w:t xml:space="preserve"> Hasil Validasi 2 Ahli Bahasa</w:t>
      </w:r>
    </w:p>
    <w:tbl>
      <w:tblPr>
        <w:tblStyle w:val="TableGrid9"/>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403"/>
        <w:gridCol w:w="2282"/>
        <w:gridCol w:w="8"/>
      </w:tblGrid>
      <w:tr w:rsidR="00CF4244" w:rsidRPr="00CF4244" w:rsidTr="00FC3E05">
        <w:trPr>
          <w:tblHeader/>
          <w:jc w:val="center"/>
        </w:trPr>
        <w:tc>
          <w:tcPr>
            <w:tcW w:w="5403" w:type="dxa"/>
            <w:shd w:val="clear" w:color="auto" w:fill="auto"/>
          </w:tcPr>
          <w:p w:rsidR="00CF4244" w:rsidRPr="00CF4244" w:rsidRDefault="00CF4244" w:rsidP="00660095">
            <w:pPr>
              <w:ind w:left="720"/>
              <w:contextualSpacing/>
              <w:jc w:val="center"/>
              <w:rPr>
                <w:rFonts w:ascii="Times New Roman" w:hAnsi="Times New Roman"/>
                <w:b/>
                <w:sz w:val="20"/>
              </w:rPr>
            </w:pPr>
            <w:r w:rsidRPr="00CF4244">
              <w:rPr>
                <w:rFonts w:ascii="Times New Roman" w:hAnsi="Times New Roman"/>
                <w:b/>
                <w:sz w:val="20"/>
              </w:rPr>
              <w:t>Indikator Penilaian</w:t>
            </w:r>
          </w:p>
        </w:tc>
        <w:tc>
          <w:tcPr>
            <w:tcW w:w="2290" w:type="dxa"/>
            <w:gridSpan w:val="2"/>
            <w:shd w:val="clear" w:color="auto" w:fill="auto"/>
          </w:tcPr>
          <w:p w:rsidR="00CF4244" w:rsidRPr="00CF4244" w:rsidRDefault="00CF4244" w:rsidP="00660095">
            <w:pPr>
              <w:ind w:left="720"/>
              <w:contextualSpacing/>
              <w:jc w:val="center"/>
              <w:rPr>
                <w:rFonts w:ascii="Times New Roman" w:hAnsi="Times New Roman"/>
                <w:b/>
                <w:sz w:val="20"/>
              </w:rPr>
            </w:pPr>
            <w:r w:rsidRPr="00CF4244">
              <w:rPr>
                <w:rFonts w:ascii="Times New Roman" w:hAnsi="Times New Roman"/>
                <w:b/>
                <w:sz w:val="20"/>
              </w:rPr>
              <w:t>Skor Penilaian</w:t>
            </w:r>
          </w:p>
        </w:tc>
      </w:tr>
      <w:tr w:rsidR="00CF4244" w:rsidRPr="00CF4244" w:rsidTr="00FC3E05">
        <w:trPr>
          <w:gridAfter w:val="1"/>
          <w:wAfter w:w="8" w:type="dxa"/>
          <w:jc w:val="center"/>
        </w:trPr>
        <w:tc>
          <w:tcPr>
            <w:tcW w:w="5403" w:type="dxa"/>
            <w:tcBorders>
              <w:bottom w:val="nil"/>
            </w:tcBorders>
          </w:tcPr>
          <w:p w:rsidR="00CF4244" w:rsidRPr="00CF4244" w:rsidRDefault="00CF4244" w:rsidP="00660095">
            <w:pPr>
              <w:ind w:left="720"/>
              <w:contextualSpacing/>
              <w:jc w:val="both"/>
              <w:rPr>
                <w:rFonts w:ascii="Times New Roman" w:hAnsi="Times New Roman"/>
                <w:sz w:val="20"/>
              </w:rPr>
            </w:pPr>
            <w:r w:rsidRPr="00CF4244">
              <w:rPr>
                <w:rFonts w:ascii="Times New Roman" w:hAnsi="Times New Roman"/>
                <w:sz w:val="20"/>
              </w:rPr>
              <w:t>Ketepatan struktur kalimat</w:t>
            </w:r>
          </w:p>
        </w:tc>
        <w:tc>
          <w:tcPr>
            <w:tcW w:w="2282" w:type="dxa"/>
            <w:tcBorders>
              <w:bottom w:val="nil"/>
            </w:tcBorders>
          </w:tcPr>
          <w:p w:rsidR="00CF4244" w:rsidRPr="00CF4244" w:rsidRDefault="00CF4244" w:rsidP="00660095">
            <w:pPr>
              <w:ind w:left="720"/>
              <w:contextualSpacing/>
              <w:jc w:val="center"/>
              <w:rPr>
                <w:rFonts w:ascii="Times New Roman" w:hAnsi="Times New Roman"/>
                <w:sz w:val="20"/>
              </w:rPr>
            </w:pPr>
            <w:r w:rsidRPr="00CF4244">
              <w:rPr>
                <w:rFonts w:ascii="Times New Roman" w:hAnsi="Times New Roman"/>
                <w:sz w:val="20"/>
              </w:rPr>
              <w:t>4</w:t>
            </w:r>
          </w:p>
        </w:tc>
      </w:tr>
      <w:tr w:rsidR="00CF4244" w:rsidRPr="00CF4244" w:rsidTr="00FC3E05">
        <w:trPr>
          <w:gridAfter w:val="1"/>
          <w:wAfter w:w="8" w:type="dxa"/>
          <w:jc w:val="center"/>
        </w:trPr>
        <w:tc>
          <w:tcPr>
            <w:tcW w:w="5403" w:type="dxa"/>
            <w:tcBorders>
              <w:top w:val="nil"/>
              <w:bottom w:val="nil"/>
            </w:tcBorders>
          </w:tcPr>
          <w:p w:rsidR="00CF4244" w:rsidRPr="00CF4244" w:rsidRDefault="00CF4244" w:rsidP="00660095">
            <w:pPr>
              <w:ind w:left="720"/>
              <w:contextualSpacing/>
              <w:jc w:val="both"/>
              <w:rPr>
                <w:rFonts w:ascii="Times New Roman" w:hAnsi="Times New Roman"/>
                <w:sz w:val="20"/>
              </w:rPr>
            </w:pPr>
            <w:r w:rsidRPr="00CF4244">
              <w:rPr>
                <w:rFonts w:ascii="Times New Roman" w:hAnsi="Times New Roman"/>
                <w:sz w:val="20"/>
              </w:rPr>
              <w:t>Ketepatan ejaan</w:t>
            </w:r>
          </w:p>
        </w:tc>
        <w:tc>
          <w:tcPr>
            <w:tcW w:w="2282" w:type="dxa"/>
            <w:tcBorders>
              <w:top w:val="nil"/>
              <w:bottom w:val="nil"/>
            </w:tcBorders>
          </w:tcPr>
          <w:p w:rsidR="00CF4244" w:rsidRPr="00CF4244" w:rsidRDefault="00CF4244" w:rsidP="00660095">
            <w:pPr>
              <w:ind w:left="720"/>
              <w:contextualSpacing/>
              <w:jc w:val="center"/>
              <w:rPr>
                <w:rFonts w:ascii="Times New Roman" w:hAnsi="Times New Roman"/>
                <w:sz w:val="20"/>
              </w:rPr>
            </w:pPr>
            <w:r w:rsidRPr="00CF4244">
              <w:rPr>
                <w:rFonts w:ascii="Times New Roman" w:hAnsi="Times New Roman"/>
                <w:sz w:val="20"/>
              </w:rPr>
              <w:t>5</w:t>
            </w:r>
          </w:p>
        </w:tc>
      </w:tr>
      <w:tr w:rsidR="00CF4244" w:rsidRPr="00CF4244" w:rsidTr="00FC3E05">
        <w:trPr>
          <w:gridAfter w:val="1"/>
          <w:wAfter w:w="8" w:type="dxa"/>
          <w:jc w:val="center"/>
        </w:trPr>
        <w:tc>
          <w:tcPr>
            <w:tcW w:w="5403" w:type="dxa"/>
            <w:tcBorders>
              <w:top w:val="nil"/>
              <w:bottom w:val="nil"/>
            </w:tcBorders>
          </w:tcPr>
          <w:p w:rsidR="00CF4244" w:rsidRPr="00CF4244" w:rsidRDefault="00CF4244" w:rsidP="00660095">
            <w:pPr>
              <w:ind w:left="720"/>
              <w:contextualSpacing/>
              <w:jc w:val="both"/>
              <w:rPr>
                <w:rFonts w:ascii="Times New Roman" w:hAnsi="Times New Roman"/>
                <w:sz w:val="20"/>
              </w:rPr>
            </w:pPr>
            <w:r w:rsidRPr="00CF4244">
              <w:rPr>
                <w:rFonts w:ascii="Times New Roman" w:hAnsi="Times New Roman"/>
                <w:sz w:val="20"/>
              </w:rPr>
              <w:t>Ketepatan tata bahasa</w:t>
            </w:r>
          </w:p>
        </w:tc>
        <w:tc>
          <w:tcPr>
            <w:tcW w:w="2282" w:type="dxa"/>
            <w:tcBorders>
              <w:top w:val="nil"/>
              <w:bottom w:val="nil"/>
            </w:tcBorders>
          </w:tcPr>
          <w:p w:rsidR="00CF4244" w:rsidRPr="00CF4244" w:rsidRDefault="00CF4244" w:rsidP="00660095">
            <w:pPr>
              <w:ind w:left="720"/>
              <w:contextualSpacing/>
              <w:jc w:val="center"/>
              <w:rPr>
                <w:rFonts w:ascii="Times New Roman" w:hAnsi="Times New Roman"/>
                <w:sz w:val="20"/>
              </w:rPr>
            </w:pPr>
            <w:r w:rsidRPr="00CF4244">
              <w:rPr>
                <w:rFonts w:ascii="Times New Roman" w:hAnsi="Times New Roman"/>
                <w:sz w:val="20"/>
              </w:rPr>
              <w:t>5</w:t>
            </w:r>
          </w:p>
        </w:tc>
      </w:tr>
      <w:tr w:rsidR="00CF4244" w:rsidRPr="00CF4244" w:rsidTr="00FC3E05">
        <w:trPr>
          <w:gridAfter w:val="1"/>
          <w:wAfter w:w="8" w:type="dxa"/>
          <w:jc w:val="center"/>
        </w:trPr>
        <w:tc>
          <w:tcPr>
            <w:tcW w:w="5403" w:type="dxa"/>
            <w:tcBorders>
              <w:top w:val="nil"/>
              <w:bottom w:val="nil"/>
            </w:tcBorders>
          </w:tcPr>
          <w:p w:rsidR="00CF4244" w:rsidRPr="00CF4244" w:rsidRDefault="00CF4244" w:rsidP="00660095">
            <w:pPr>
              <w:ind w:left="720"/>
              <w:contextualSpacing/>
              <w:jc w:val="both"/>
              <w:rPr>
                <w:rFonts w:ascii="Times New Roman" w:hAnsi="Times New Roman"/>
                <w:sz w:val="20"/>
              </w:rPr>
            </w:pPr>
            <w:r w:rsidRPr="00CF4244">
              <w:rPr>
                <w:rFonts w:ascii="Times New Roman" w:hAnsi="Times New Roman"/>
                <w:sz w:val="20"/>
              </w:rPr>
              <w:t>Keefektifan tata bahasa</w:t>
            </w:r>
          </w:p>
        </w:tc>
        <w:tc>
          <w:tcPr>
            <w:tcW w:w="2282" w:type="dxa"/>
            <w:tcBorders>
              <w:top w:val="nil"/>
              <w:bottom w:val="nil"/>
            </w:tcBorders>
          </w:tcPr>
          <w:p w:rsidR="00CF4244" w:rsidRPr="00CF4244" w:rsidRDefault="00CF4244" w:rsidP="00660095">
            <w:pPr>
              <w:ind w:left="720"/>
              <w:contextualSpacing/>
              <w:jc w:val="center"/>
              <w:rPr>
                <w:rFonts w:ascii="Times New Roman" w:hAnsi="Times New Roman"/>
                <w:sz w:val="20"/>
              </w:rPr>
            </w:pPr>
            <w:r w:rsidRPr="00CF4244">
              <w:rPr>
                <w:rFonts w:ascii="Times New Roman" w:hAnsi="Times New Roman"/>
                <w:sz w:val="20"/>
              </w:rPr>
              <w:t>5</w:t>
            </w:r>
          </w:p>
        </w:tc>
      </w:tr>
      <w:tr w:rsidR="00CF4244" w:rsidRPr="00CF4244" w:rsidTr="00FC3E05">
        <w:trPr>
          <w:gridAfter w:val="1"/>
          <w:wAfter w:w="8" w:type="dxa"/>
          <w:jc w:val="center"/>
        </w:trPr>
        <w:tc>
          <w:tcPr>
            <w:tcW w:w="5403" w:type="dxa"/>
            <w:tcBorders>
              <w:top w:val="nil"/>
              <w:bottom w:val="nil"/>
            </w:tcBorders>
          </w:tcPr>
          <w:p w:rsidR="00CF4244" w:rsidRPr="00CF4244" w:rsidRDefault="00CF4244" w:rsidP="00660095">
            <w:pPr>
              <w:ind w:left="720"/>
              <w:contextualSpacing/>
              <w:jc w:val="both"/>
              <w:rPr>
                <w:rFonts w:ascii="Times New Roman" w:hAnsi="Times New Roman"/>
                <w:sz w:val="20"/>
              </w:rPr>
            </w:pPr>
            <w:r w:rsidRPr="00CF4244">
              <w:rPr>
                <w:rFonts w:ascii="Times New Roman" w:hAnsi="Times New Roman"/>
                <w:sz w:val="20"/>
              </w:rPr>
              <w:t>Keefektifan kalimat</w:t>
            </w:r>
          </w:p>
        </w:tc>
        <w:tc>
          <w:tcPr>
            <w:tcW w:w="2282" w:type="dxa"/>
            <w:tcBorders>
              <w:top w:val="nil"/>
              <w:bottom w:val="nil"/>
            </w:tcBorders>
          </w:tcPr>
          <w:p w:rsidR="00CF4244" w:rsidRPr="00CF4244" w:rsidRDefault="00CF4244" w:rsidP="00660095">
            <w:pPr>
              <w:ind w:left="720"/>
              <w:contextualSpacing/>
              <w:jc w:val="center"/>
              <w:rPr>
                <w:rFonts w:ascii="Times New Roman" w:hAnsi="Times New Roman"/>
                <w:sz w:val="20"/>
              </w:rPr>
            </w:pPr>
            <w:r w:rsidRPr="00CF4244">
              <w:rPr>
                <w:rFonts w:ascii="Times New Roman" w:hAnsi="Times New Roman"/>
                <w:sz w:val="20"/>
              </w:rPr>
              <w:t>5</w:t>
            </w:r>
          </w:p>
        </w:tc>
      </w:tr>
      <w:tr w:rsidR="00CF4244" w:rsidRPr="00CF4244" w:rsidTr="00FC3E05">
        <w:trPr>
          <w:gridAfter w:val="1"/>
          <w:wAfter w:w="8" w:type="dxa"/>
          <w:jc w:val="center"/>
        </w:trPr>
        <w:tc>
          <w:tcPr>
            <w:tcW w:w="5403" w:type="dxa"/>
            <w:tcBorders>
              <w:top w:val="nil"/>
              <w:bottom w:val="nil"/>
            </w:tcBorders>
          </w:tcPr>
          <w:p w:rsidR="00CF4244" w:rsidRPr="00CF4244" w:rsidRDefault="00CF4244" w:rsidP="00660095">
            <w:pPr>
              <w:ind w:left="720"/>
              <w:contextualSpacing/>
              <w:jc w:val="both"/>
              <w:rPr>
                <w:rFonts w:ascii="Times New Roman" w:hAnsi="Times New Roman"/>
                <w:sz w:val="20"/>
              </w:rPr>
            </w:pPr>
            <w:r w:rsidRPr="00CF4244">
              <w:rPr>
                <w:rFonts w:ascii="Times New Roman" w:hAnsi="Times New Roman"/>
                <w:sz w:val="20"/>
              </w:rPr>
              <w:t>Kebakuan kalimat</w:t>
            </w:r>
          </w:p>
        </w:tc>
        <w:tc>
          <w:tcPr>
            <w:tcW w:w="2282" w:type="dxa"/>
            <w:tcBorders>
              <w:top w:val="nil"/>
              <w:bottom w:val="nil"/>
            </w:tcBorders>
          </w:tcPr>
          <w:p w:rsidR="00CF4244" w:rsidRPr="00CF4244" w:rsidRDefault="00CF4244" w:rsidP="00660095">
            <w:pPr>
              <w:ind w:left="720"/>
              <w:contextualSpacing/>
              <w:jc w:val="center"/>
              <w:rPr>
                <w:rFonts w:ascii="Times New Roman" w:hAnsi="Times New Roman"/>
                <w:sz w:val="20"/>
              </w:rPr>
            </w:pPr>
            <w:r w:rsidRPr="00CF4244">
              <w:rPr>
                <w:rFonts w:ascii="Times New Roman" w:hAnsi="Times New Roman"/>
                <w:sz w:val="20"/>
              </w:rPr>
              <w:t>5</w:t>
            </w:r>
          </w:p>
        </w:tc>
      </w:tr>
      <w:tr w:rsidR="00CF4244" w:rsidRPr="00CF4244" w:rsidTr="00FC3E05">
        <w:trPr>
          <w:gridAfter w:val="1"/>
          <w:wAfter w:w="8" w:type="dxa"/>
          <w:jc w:val="center"/>
        </w:trPr>
        <w:tc>
          <w:tcPr>
            <w:tcW w:w="5403" w:type="dxa"/>
            <w:tcBorders>
              <w:top w:val="nil"/>
              <w:bottom w:val="nil"/>
            </w:tcBorders>
          </w:tcPr>
          <w:p w:rsidR="00CF4244" w:rsidRPr="00CF4244" w:rsidRDefault="00CF4244" w:rsidP="00660095">
            <w:pPr>
              <w:ind w:left="720"/>
              <w:contextualSpacing/>
              <w:jc w:val="both"/>
              <w:rPr>
                <w:rFonts w:ascii="Times New Roman" w:hAnsi="Times New Roman"/>
                <w:sz w:val="20"/>
              </w:rPr>
            </w:pPr>
            <w:r w:rsidRPr="00CF4244">
              <w:rPr>
                <w:rFonts w:ascii="Times New Roman" w:hAnsi="Times New Roman"/>
                <w:sz w:val="20"/>
              </w:rPr>
              <w:t>Memahami isi dari pesan atau informasi</w:t>
            </w:r>
          </w:p>
        </w:tc>
        <w:tc>
          <w:tcPr>
            <w:tcW w:w="2282" w:type="dxa"/>
            <w:tcBorders>
              <w:top w:val="nil"/>
              <w:bottom w:val="nil"/>
            </w:tcBorders>
          </w:tcPr>
          <w:p w:rsidR="00CF4244" w:rsidRPr="00CF4244" w:rsidRDefault="00CF4244" w:rsidP="00660095">
            <w:pPr>
              <w:ind w:left="720"/>
              <w:contextualSpacing/>
              <w:jc w:val="center"/>
              <w:rPr>
                <w:rFonts w:ascii="Times New Roman" w:hAnsi="Times New Roman"/>
                <w:sz w:val="20"/>
              </w:rPr>
            </w:pPr>
            <w:r w:rsidRPr="00CF4244">
              <w:rPr>
                <w:rFonts w:ascii="Times New Roman" w:hAnsi="Times New Roman"/>
                <w:sz w:val="20"/>
              </w:rPr>
              <w:t>5</w:t>
            </w:r>
          </w:p>
        </w:tc>
      </w:tr>
      <w:tr w:rsidR="00CF4244" w:rsidRPr="00CF4244" w:rsidTr="00FC3E05">
        <w:trPr>
          <w:gridAfter w:val="1"/>
          <w:wAfter w:w="8" w:type="dxa"/>
          <w:jc w:val="center"/>
        </w:trPr>
        <w:tc>
          <w:tcPr>
            <w:tcW w:w="5403" w:type="dxa"/>
            <w:tcBorders>
              <w:top w:val="nil"/>
              <w:bottom w:val="nil"/>
            </w:tcBorders>
          </w:tcPr>
          <w:p w:rsidR="00CF4244" w:rsidRPr="00CF4244" w:rsidRDefault="00CF4244" w:rsidP="00660095">
            <w:pPr>
              <w:ind w:left="720"/>
              <w:contextualSpacing/>
              <w:jc w:val="both"/>
              <w:rPr>
                <w:rFonts w:ascii="Times New Roman" w:hAnsi="Times New Roman"/>
                <w:sz w:val="20"/>
              </w:rPr>
            </w:pPr>
            <w:r w:rsidRPr="00CF4244">
              <w:rPr>
                <w:rFonts w:ascii="Times New Roman" w:hAnsi="Times New Roman"/>
                <w:sz w:val="20"/>
              </w:rPr>
              <w:t>Kemampuan memotivasi peserta didik</w:t>
            </w:r>
          </w:p>
        </w:tc>
        <w:tc>
          <w:tcPr>
            <w:tcW w:w="2282" w:type="dxa"/>
            <w:tcBorders>
              <w:top w:val="nil"/>
              <w:bottom w:val="nil"/>
            </w:tcBorders>
          </w:tcPr>
          <w:p w:rsidR="00CF4244" w:rsidRPr="00CF4244" w:rsidRDefault="00CF4244" w:rsidP="00660095">
            <w:pPr>
              <w:ind w:left="720"/>
              <w:contextualSpacing/>
              <w:jc w:val="center"/>
              <w:rPr>
                <w:rFonts w:ascii="Times New Roman" w:hAnsi="Times New Roman"/>
                <w:sz w:val="20"/>
              </w:rPr>
            </w:pPr>
            <w:r w:rsidRPr="00CF4244">
              <w:rPr>
                <w:rFonts w:ascii="Times New Roman" w:hAnsi="Times New Roman"/>
                <w:sz w:val="20"/>
              </w:rPr>
              <w:t>4</w:t>
            </w:r>
          </w:p>
        </w:tc>
      </w:tr>
      <w:tr w:rsidR="00CF4244" w:rsidRPr="00CF4244" w:rsidTr="00FC3E05">
        <w:trPr>
          <w:gridAfter w:val="1"/>
          <w:wAfter w:w="8" w:type="dxa"/>
          <w:jc w:val="center"/>
        </w:trPr>
        <w:tc>
          <w:tcPr>
            <w:tcW w:w="5403" w:type="dxa"/>
            <w:tcBorders>
              <w:top w:val="nil"/>
              <w:bottom w:val="nil"/>
            </w:tcBorders>
          </w:tcPr>
          <w:p w:rsidR="00CF4244" w:rsidRPr="00CF4244" w:rsidRDefault="00CF4244" w:rsidP="00660095">
            <w:pPr>
              <w:ind w:left="720"/>
              <w:contextualSpacing/>
              <w:jc w:val="both"/>
              <w:rPr>
                <w:rFonts w:ascii="Times New Roman" w:hAnsi="Times New Roman"/>
                <w:sz w:val="20"/>
              </w:rPr>
            </w:pPr>
            <w:r w:rsidRPr="00CF4244">
              <w:rPr>
                <w:rFonts w:ascii="Times New Roman" w:hAnsi="Times New Roman"/>
                <w:sz w:val="20"/>
              </w:rPr>
              <w:t>Kecocokan dengan pertumbuhan intelektual peserta didik</w:t>
            </w:r>
          </w:p>
        </w:tc>
        <w:tc>
          <w:tcPr>
            <w:tcW w:w="2282" w:type="dxa"/>
            <w:tcBorders>
              <w:top w:val="nil"/>
              <w:bottom w:val="nil"/>
            </w:tcBorders>
          </w:tcPr>
          <w:p w:rsidR="00CF4244" w:rsidRPr="00CF4244" w:rsidRDefault="00CF4244" w:rsidP="00660095">
            <w:pPr>
              <w:ind w:left="720"/>
              <w:contextualSpacing/>
              <w:jc w:val="center"/>
              <w:rPr>
                <w:rFonts w:ascii="Times New Roman" w:hAnsi="Times New Roman"/>
                <w:sz w:val="20"/>
              </w:rPr>
            </w:pPr>
            <w:r w:rsidRPr="00CF4244">
              <w:rPr>
                <w:rFonts w:ascii="Times New Roman" w:hAnsi="Times New Roman"/>
                <w:sz w:val="20"/>
              </w:rPr>
              <w:t>5</w:t>
            </w:r>
          </w:p>
        </w:tc>
      </w:tr>
      <w:tr w:rsidR="00CF4244" w:rsidRPr="00CF4244" w:rsidTr="00FC3E05">
        <w:trPr>
          <w:gridAfter w:val="1"/>
          <w:wAfter w:w="8" w:type="dxa"/>
          <w:jc w:val="center"/>
        </w:trPr>
        <w:tc>
          <w:tcPr>
            <w:tcW w:w="5403" w:type="dxa"/>
            <w:tcBorders>
              <w:top w:val="nil"/>
              <w:bottom w:val="nil"/>
            </w:tcBorders>
          </w:tcPr>
          <w:p w:rsidR="00CF4244" w:rsidRPr="00CF4244" w:rsidRDefault="00CF4244" w:rsidP="00660095">
            <w:pPr>
              <w:ind w:left="720"/>
              <w:contextualSpacing/>
              <w:jc w:val="both"/>
              <w:rPr>
                <w:rFonts w:ascii="Times New Roman" w:hAnsi="Times New Roman"/>
                <w:sz w:val="20"/>
              </w:rPr>
            </w:pPr>
            <w:r w:rsidRPr="00CF4244">
              <w:rPr>
                <w:rFonts w:ascii="Times New Roman" w:hAnsi="Times New Roman"/>
                <w:sz w:val="20"/>
              </w:rPr>
              <w:t>Kecocokan dengan pertumbuhan emosi peserta didik</w:t>
            </w:r>
          </w:p>
        </w:tc>
        <w:tc>
          <w:tcPr>
            <w:tcW w:w="2282" w:type="dxa"/>
            <w:tcBorders>
              <w:top w:val="nil"/>
              <w:bottom w:val="nil"/>
            </w:tcBorders>
          </w:tcPr>
          <w:p w:rsidR="00CF4244" w:rsidRPr="00CF4244" w:rsidRDefault="00CF4244" w:rsidP="00660095">
            <w:pPr>
              <w:ind w:left="720"/>
              <w:contextualSpacing/>
              <w:jc w:val="center"/>
              <w:rPr>
                <w:rFonts w:ascii="Times New Roman" w:hAnsi="Times New Roman"/>
                <w:sz w:val="20"/>
              </w:rPr>
            </w:pPr>
            <w:r w:rsidRPr="00CF4244">
              <w:rPr>
                <w:rFonts w:ascii="Times New Roman" w:hAnsi="Times New Roman"/>
                <w:sz w:val="20"/>
              </w:rPr>
              <w:t>5</w:t>
            </w:r>
          </w:p>
        </w:tc>
      </w:tr>
      <w:tr w:rsidR="00CF4244" w:rsidRPr="00CF4244" w:rsidTr="00FC3E05">
        <w:trPr>
          <w:jc w:val="center"/>
        </w:trPr>
        <w:tc>
          <w:tcPr>
            <w:tcW w:w="5403" w:type="dxa"/>
            <w:tcBorders>
              <w:top w:val="nil"/>
              <w:bottom w:val="nil"/>
            </w:tcBorders>
          </w:tcPr>
          <w:p w:rsidR="00CF4244" w:rsidRPr="00CF4244" w:rsidRDefault="00CF4244" w:rsidP="00660095">
            <w:pPr>
              <w:ind w:left="720"/>
              <w:contextualSpacing/>
              <w:jc w:val="both"/>
              <w:rPr>
                <w:rFonts w:ascii="Times New Roman" w:hAnsi="Times New Roman"/>
                <w:b/>
                <w:sz w:val="20"/>
              </w:rPr>
            </w:pPr>
            <w:r w:rsidRPr="00CF4244">
              <w:rPr>
                <w:rFonts w:ascii="Times New Roman" w:hAnsi="Times New Roman"/>
                <w:b/>
                <w:sz w:val="20"/>
              </w:rPr>
              <w:t>Jumlah</w:t>
            </w:r>
          </w:p>
        </w:tc>
        <w:tc>
          <w:tcPr>
            <w:tcW w:w="2290" w:type="dxa"/>
            <w:gridSpan w:val="2"/>
            <w:tcBorders>
              <w:top w:val="nil"/>
              <w:bottom w:val="nil"/>
            </w:tcBorders>
          </w:tcPr>
          <w:p w:rsidR="00CF4244" w:rsidRPr="00CF4244" w:rsidRDefault="00CF4244" w:rsidP="00660095">
            <w:pPr>
              <w:ind w:left="720"/>
              <w:contextualSpacing/>
              <w:jc w:val="center"/>
              <w:rPr>
                <w:rFonts w:ascii="Times New Roman" w:hAnsi="Times New Roman"/>
                <w:b/>
                <w:sz w:val="20"/>
              </w:rPr>
            </w:pPr>
            <w:r w:rsidRPr="00CF4244">
              <w:rPr>
                <w:rFonts w:ascii="Times New Roman" w:hAnsi="Times New Roman"/>
                <w:b/>
                <w:sz w:val="20"/>
              </w:rPr>
              <w:t>48</w:t>
            </w:r>
          </w:p>
        </w:tc>
      </w:tr>
      <w:tr w:rsidR="00CF4244" w:rsidRPr="00CF4244" w:rsidTr="00FC3E05">
        <w:trPr>
          <w:jc w:val="center"/>
        </w:trPr>
        <w:tc>
          <w:tcPr>
            <w:tcW w:w="5403" w:type="dxa"/>
            <w:tcBorders>
              <w:top w:val="nil"/>
            </w:tcBorders>
          </w:tcPr>
          <w:p w:rsidR="00CF4244" w:rsidRPr="00CF4244" w:rsidRDefault="00CF4244" w:rsidP="00660095">
            <w:pPr>
              <w:ind w:left="720"/>
              <w:contextualSpacing/>
              <w:jc w:val="both"/>
              <w:rPr>
                <w:rFonts w:ascii="Times New Roman" w:hAnsi="Times New Roman"/>
                <w:b/>
                <w:sz w:val="20"/>
              </w:rPr>
            </w:pPr>
            <w:r w:rsidRPr="00CF4244">
              <w:rPr>
                <w:rFonts w:ascii="Times New Roman" w:hAnsi="Times New Roman"/>
                <w:b/>
                <w:sz w:val="20"/>
              </w:rPr>
              <w:t>Rata-rata</w:t>
            </w:r>
          </w:p>
        </w:tc>
        <w:tc>
          <w:tcPr>
            <w:tcW w:w="2290" w:type="dxa"/>
            <w:gridSpan w:val="2"/>
            <w:tcBorders>
              <w:top w:val="nil"/>
            </w:tcBorders>
          </w:tcPr>
          <w:p w:rsidR="00CF4244" w:rsidRPr="00CF4244" w:rsidRDefault="00CF4244" w:rsidP="00660095">
            <w:pPr>
              <w:ind w:left="720"/>
              <w:contextualSpacing/>
              <w:jc w:val="center"/>
              <w:rPr>
                <w:rFonts w:ascii="Times New Roman" w:hAnsi="Times New Roman"/>
                <w:b/>
                <w:sz w:val="20"/>
              </w:rPr>
            </w:pPr>
            <w:r w:rsidRPr="00CF4244">
              <w:rPr>
                <w:rFonts w:ascii="Times New Roman" w:hAnsi="Times New Roman"/>
                <w:b/>
                <w:sz w:val="20"/>
              </w:rPr>
              <w:t>4,8</w:t>
            </w:r>
          </w:p>
        </w:tc>
      </w:tr>
    </w:tbl>
    <w:p w:rsidR="00CF4244" w:rsidRPr="00CF4244" w:rsidRDefault="00CF4244" w:rsidP="00CF4244">
      <w:pPr>
        <w:spacing w:after="0"/>
        <w:ind w:firstLine="720"/>
        <w:jc w:val="both"/>
        <w:rPr>
          <w:rFonts w:eastAsia="Calibri"/>
          <w:sz w:val="22"/>
        </w:rPr>
      </w:pPr>
    </w:p>
    <w:p w:rsidR="00CF4244" w:rsidRDefault="00CF4244" w:rsidP="00CF4244">
      <w:pPr>
        <w:pBdr>
          <w:top w:val="nil"/>
          <w:left w:val="nil"/>
          <w:bottom w:val="nil"/>
          <w:right w:val="nil"/>
          <w:between w:val="nil"/>
        </w:pBdr>
        <w:spacing w:after="120" w:line="240" w:lineRule="auto"/>
        <w:ind w:firstLine="426"/>
        <w:jc w:val="both"/>
        <w:rPr>
          <w:rFonts w:eastAsia="Calibri"/>
          <w:sz w:val="22"/>
        </w:rPr>
      </w:pPr>
      <w:r w:rsidRPr="00CF4244">
        <w:rPr>
          <w:rFonts w:eastAsia="Calibri"/>
          <w:sz w:val="22"/>
        </w:rPr>
        <w:t xml:space="preserve">Berdasarkan data dalam tabel 6, hasil dari validitas bahasa tahap kedua menunjukkan total </w:t>
      </w:r>
      <w:r>
        <w:rPr>
          <w:rFonts w:eastAsia="Calibri"/>
          <w:sz w:val="22"/>
        </w:rPr>
        <w:t xml:space="preserve">skor nilai </w:t>
      </w:r>
      <w:r w:rsidRPr="00CF4244">
        <w:rPr>
          <w:rFonts w:eastAsia="Calibri"/>
          <w:sz w:val="22"/>
        </w:rPr>
        <w:t>sebesar 48, dengan rata-rata skor 4</w:t>
      </w:r>
      <w:proofErr w:type="gramStart"/>
      <w:r w:rsidRPr="00CF4244">
        <w:rPr>
          <w:rFonts w:eastAsia="Calibri"/>
          <w:sz w:val="22"/>
        </w:rPr>
        <w:t>,8</w:t>
      </w:r>
      <w:proofErr w:type="gramEnd"/>
      <w:r w:rsidRPr="00CF4244">
        <w:rPr>
          <w:rFonts w:eastAsia="Calibri"/>
          <w:sz w:val="22"/>
        </w:rPr>
        <w:t xml:space="preserve">. </w:t>
      </w:r>
      <w:proofErr w:type="gramStart"/>
      <w:r w:rsidRPr="00CF4244">
        <w:rPr>
          <w:rFonts w:eastAsia="Calibri"/>
          <w:sz w:val="22"/>
        </w:rPr>
        <w:t>Dimana pada validasi bahasa dinilai “sangat valid”.</w:t>
      </w:r>
      <w:proofErr w:type="gramEnd"/>
      <w:r w:rsidRPr="00CF4244">
        <w:rPr>
          <w:rFonts w:eastAsia="Calibri"/>
          <w:sz w:val="22"/>
        </w:rPr>
        <w:t xml:space="preserve"> Setelah melalui serangkaian tahap validasi oleh beberapa validator, langkah berikutnya adalah peneliti </w:t>
      </w:r>
      <w:proofErr w:type="gramStart"/>
      <w:r w:rsidRPr="00CF4244">
        <w:rPr>
          <w:rFonts w:eastAsia="Calibri"/>
          <w:sz w:val="22"/>
        </w:rPr>
        <w:t>akan</w:t>
      </w:r>
      <w:proofErr w:type="gramEnd"/>
      <w:r w:rsidRPr="00CF4244">
        <w:rPr>
          <w:rFonts w:eastAsia="Calibri"/>
          <w:sz w:val="22"/>
        </w:rPr>
        <w:t xml:space="preserve"> menguji coba produk pada kelompok kecil. Dimana bahan ajar ini akan diberikan kepada wali kelas III A serta diuji coba dengan melibatkan enam peserta didik dari kelas III SDN 10/IV Kota Jambi dengan tingkat kemampuan yang berbeda, yaitu tinggi, sedang, dan rendah. </w:t>
      </w:r>
      <w:proofErr w:type="gramStart"/>
      <w:r w:rsidRPr="00CF4244">
        <w:rPr>
          <w:rFonts w:eastAsia="Calibri"/>
          <w:sz w:val="22"/>
        </w:rPr>
        <w:t>Peserta didik tersebut langsung dipilih setelah direkomendasikan oleh wali kelas III A.</w:t>
      </w:r>
      <w:proofErr w:type="gramEnd"/>
    </w:p>
    <w:p w:rsidR="00660095" w:rsidRDefault="00660095" w:rsidP="00660095">
      <w:pPr>
        <w:spacing w:after="0"/>
        <w:jc w:val="center"/>
      </w:pPr>
      <w:r w:rsidRPr="00DB0BD6">
        <w:rPr>
          <w:b/>
          <w:noProof/>
          <w:sz w:val="20"/>
          <w:lang w:val="en-ID" w:eastAsia="en-ID"/>
        </w:rPr>
        <w:lastRenderedPageBreak/>
        <w:drawing>
          <wp:inline distT="0" distB="0" distL="0" distR="0" wp14:anchorId="48E1D795" wp14:editId="1B183B8F">
            <wp:extent cx="4800600" cy="2638425"/>
            <wp:effectExtent l="0" t="0" r="190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60095" w:rsidRPr="00DB0BD6" w:rsidRDefault="00660095" w:rsidP="00660095">
      <w:pPr>
        <w:pStyle w:val="Caption"/>
        <w:jc w:val="center"/>
        <w:rPr>
          <w:rFonts w:ascii="Times New Roman" w:hAnsi="Times New Roman" w:cs="Times New Roman"/>
          <w:color w:val="auto"/>
          <w:sz w:val="22"/>
        </w:rPr>
      </w:pPr>
      <w:proofErr w:type="gramStart"/>
      <w:r w:rsidRPr="00DB0BD6">
        <w:rPr>
          <w:rFonts w:ascii="Times New Roman" w:hAnsi="Times New Roman" w:cs="Times New Roman"/>
          <w:color w:val="auto"/>
          <w:sz w:val="20"/>
        </w:rPr>
        <w:t xml:space="preserve">Gambar </w:t>
      </w:r>
      <w:r w:rsidRPr="00DB0BD6">
        <w:rPr>
          <w:rFonts w:ascii="Times New Roman" w:hAnsi="Times New Roman" w:cs="Times New Roman"/>
          <w:color w:val="auto"/>
          <w:sz w:val="20"/>
        </w:rPr>
        <w:fldChar w:fldCharType="begin"/>
      </w:r>
      <w:r w:rsidRPr="00DB0BD6">
        <w:rPr>
          <w:rFonts w:ascii="Times New Roman" w:hAnsi="Times New Roman" w:cs="Times New Roman"/>
          <w:color w:val="auto"/>
          <w:sz w:val="20"/>
        </w:rPr>
        <w:instrText xml:space="preserve"> SEQ Gambar \* ARABIC </w:instrText>
      </w:r>
      <w:r w:rsidRPr="00DB0BD6">
        <w:rPr>
          <w:rFonts w:ascii="Times New Roman" w:hAnsi="Times New Roman" w:cs="Times New Roman"/>
          <w:color w:val="auto"/>
          <w:sz w:val="20"/>
        </w:rPr>
        <w:fldChar w:fldCharType="separate"/>
      </w:r>
      <w:r>
        <w:rPr>
          <w:rFonts w:ascii="Times New Roman" w:hAnsi="Times New Roman" w:cs="Times New Roman"/>
          <w:noProof/>
          <w:color w:val="auto"/>
          <w:sz w:val="20"/>
        </w:rPr>
        <w:t>1</w:t>
      </w:r>
      <w:r w:rsidRPr="00DB0BD6">
        <w:rPr>
          <w:rFonts w:ascii="Times New Roman" w:hAnsi="Times New Roman" w:cs="Times New Roman"/>
          <w:color w:val="auto"/>
          <w:sz w:val="20"/>
        </w:rPr>
        <w:fldChar w:fldCharType="end"/>
      </w:r>
      <w:r w:rsidRPr="00DB0BD6">
        <w:rPr>
          <w:rFonts w:ascii="Times New Roman" w:hAnsi="Times New Roman" w:cs="Times New Roman"/>
          <w:color w:val="auto"/>
          <w:sz w:val="20"/>
        </w:rPr>
        <w:t>.</w:t>
      </w:r>
      <w:proofErr w:type="gramEnd"/>
      <w:r w:rsidRPr="00DB0BD6">
        <w:rPr>
          <w:rFonts w:ascii="Times New Roman" w:hAnsi="Times New Roman" w:cs="Times New Roman"/>
          <w:color w:val="auto"/>
          <w:sz w:val="20"/>
        </w:rPr>
        <w:t xml:space="preserve"> Skor Rata-rata Angket Respon Praktisi/Pendidik</w:t>
      </w:r>
    </w:p>
    <w:p w:rsidR="00660095" w:rsidRDefault="00660095" w:rsidP="00660095">
      <w:pPr>
        <w:ind w:firstLine="360"/>
        <w:jc w:val="both"/>
      </w:pPr>
      <w:proofErr w:type="gramStart"/>
      <w:r w:rsidRPr="00E846E8">
        <w:t>Dari hasil angket respon yang diberikan oleh praktisi, diperoleh total skor 50 dengan rata-rata skor 5, yang menempatkannya dalam kategori yang</w:t>
      </w:r>
      <w:r>
        <w:t xml:space="preserve"> </w:t>
      </w:r>
      <w:r w:rsidRPr="00E846E8">
        <w:t xml:space="preserve">"sangat </w:t>
      </w:r>
      <w:r>
        <w:t>praktis</w:t>
      </w:r>
      <w:r w:rsidRPr="00E846E8">
        <w:t>".</w:t>
      </w:r>
      <w:proofErr w:type="gramEnd"/>
      <w:r w:rsidRPr="00E846E8">
        <w:t xml:space="preserve"> </w:t>
      </w:r>
      <w:proofErr w:type="gramStart"/>
      <w:r w:rsidRPr="00E846E8">
        <w:t>Tidak ada tambahan saran atau masukan yang diberikan oleh praktisi, sehingga bahan ajar dapat diimplementasikan langsung.</w:t>
      </w:r>
      <w:proofErr w:type="gramEnd"/>
    </w:p>
    <w:p w:rsidR="00660095" w:rsidRDefault="00660095" w:rsidP="00660095">
      <w:pPr>
        <w:spacing w:after="0"/>
        <w:jc w:val="both"/>
      </w:pPr>
      <w:r>
        <w:rPr>
          <w:b/>
          <w:noProof/>
          <w:sz w:val="20"/>
          <w:lang w:val="en-ID" w:eastAsia="en-ID"/>
        </w:rPr>
        <w:drawing>
          <wp:inline distT="0" distB="0" distL="0" distR="0" wp14:anchorId="0BB19AEB" wp14:editId="3790E52A">
            <wp:extent cx="5760720" cy="3396870"/>
            <wp:effectExtent l="0" t="0" r="11430" b="1333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60095" w:rsidRDefault="00660095" w:rsidP="00660095">
      <w:pPr>
        <w:pStyle w:val="Caption"/>
        <w:jc w:val="center"/>
        <w:rPr>
          <w:rFonts w:ascii="Times New Roman" w:hAnsi="Times New Roman" w:cs="Times New Roman"/>
          <w:color w:val="auto"/>
          <w:sz w:val="20"/>
        </w:rPr>
      </w:pPr>
      <w:proofErr w:type="gramStart"/>
      <w:r w:rsidRPr="004E4AD7">
        <w:rPr>
          <w:rFonts w:ascii="Times New Roman" w:hAnsi="Times New Roman" w:cs="Times New Roman"/>
          <w:color w:val="auto"/>
          <w:sz w:val="20"/>
        </w:rPr>
        <w:t xml:space="preserve">Gambar </w:t>
      </w:r>
      <w:r w:rsidRPr="004E4AD7">
        <w:rPr>
          <w:rFonts w:ascii="Times New Roman" w:hAnsi="Times New Roman" w:cs="Times New Roman"/>
          <w:color w:val="auto"/>
          <w:sz w:val="20"/>
        </w:rPr>
        <w:fldChar w:fldCharType="begin"/>
      </w:r>
      <w:r w:rsidRPr="004E4AD7">
        <w:rPr>
          <w:rFonts w:ascii="Times New Roman" w:hAnsi="Times New Roman" w:cs="Times New Roman"/>
          <w:color w:val="auto"/>
          <w:sz w:val="20"/>
        </w:rPr>
        <w:instrText xml:space="preserve"> SEQ Gambar \* ARABIC </w:instrText>
      </w:r>
      <w:r w:rsidRPr="004E4AD7">
        <w:rPr>
          <w:rFonts w:ascii="Times New Roman" w:hAnsi="Times New Roman" w:cs="Times New Roman"/>
          <w:color w:val="auto"/>
          <w:sz w:val="20"/>
        </w:rPr>
        <w:fldChar w:fldCharType="separate"/>
      </w:r>
      <w:r>
        <w:rPr>
          <w:rFonts w:ascii="Times New Roman" w:hAnsi="Times New Roman" w:cs="Times New Roman"/>
          <w:noProof/>
          <w:color w:val="auto"/>
          <w:sz w:val="20"/>
        </w:rPr>
        <w:t>2</w:t>
      </w:r>
      <w:r w:rsidRPr="004E4AD7">
        <w:rPr>
          <w:rFonts w:ascii="Times New Roman" w:hAnsi="Times New Roman" w:cs="Times New Roman"/>
          <w:color w:val="auto"/>
          <w:sz w:val="20"/>
        </w:rPr>
        <w:fldChar w:fldCharType="end"/>
      </w:r>
      <w:r w:rsidRPr="004E4AD7">
        <w:rPr>
          <w:rFonts w:ascii="Times New Roman" w:hAnsi="Times New Roman" w:cs="Times New Roman"/>
          <w:color w:val="auto"/>
          <w:sz w:val="20"/>
        </w:rPr>
        <w:t>.</w:t>
      </w:r>
      <w:proofErr w:type="gramEnd"/>
      <w:r w:rsidRPr="004E4AD7">
        <w:rPr>
          <w:rFonts w:ascii="Times New Roman" w:hAnsi="Times New Roman" w:cs="Times New Roman"/>
          <w:color w:val="auto"/>
          <w:sz w:val="20"/>
        </w:rPr>
        <w:t xml:space="preserve"> </w:t>
      </w:r>
      <w:r>
        <w:rPr>
          <w:rFonts w:ascii="Times New Roman" w:hAnsi="Times New Roman" w:cs="Times New Roman"/>
          <w:color w:val="auto"/>
          <w:sz w:val="20"/>
        </w:rPr>
        <w:t xml:space="preserve">Hasil </w:t>
      </w:r>
      <w:r w:rsidRPr="004E4AD7">
        <w:rPr>
          <w:rFonts w:ascii="Times New Roman" w:hAnsi="Times New Roman" w:cs="Times New Roman"/>
          <w:color w:val="auto"/>
          <w:sz w:val="20"/>
        </w:rPr>
        <w:t>Skor Rata-rata Angket Respon Peserta Didik Kelompok Kecil</w:t>
      </w:r>
    </w:p>
    <w:p w:rsidR="00660095" w:rsidRPr="002B101A" w:rsidRDefault="00660095" w:rsidP="00B302FE">
      <w:pPr>
        <w:ind w:firstLine="360"/>
        <w:jc w:val="both"/>
      </w:pPr>
      <w:r w:rsidRPr="002B101A">
        <w:t>Hasil yang diperoleh pada uji kelompok kecil dapat terlihat pada gambar 2 dimana menunjukkan nilai skor total rata-rata sebesar 29,9 dengan nilai rata-rata sebesar 4,98. Berdasarkan tabel interval skor dan kategori kepraktisan produk, uji coba produk pada kelompok kecil tergolong dalam kategori "sangat praktis", yang menandakan bahwa bahan ajar ini sangat praktis untuk diimplementasikan pada kelompok besar.</w:t>
      </w:r>
    </w:p>
    <w:p w:rsidR="00660095" w:rsidRPr="002B101A" w:rsidRDefault="00660095" w:rsidP="00660095">
      <w:pPr>
        <w:pStyle w:val="ListParagraph"/>
        <w:numPr>
          <w:ilvl w:val="0"/>
          <w:numId w:val="11"/>
        </w:numPr>
        <w:spacing w:after="0"/>
        <w:jc w:val="both"/>
        <w:rPr>
          <w:i/>
        </w:rPr>
      </w:pPr>
      <w:r w:rsidRPr="002B101A">
        <w:rPr>
          <w:i/>
        </w:rPr>
        <w:lastRenderedPageBreak/>
        <w:t xml:space="preserve">Implementation </w:t>
      </w:r>
      <w:r w:rsidRPr="002B101A">
        <w:t>(implementasi)</w:t>
      </w:r>
    </w:p>
    <w:p w:rsidR="00660095" w:rsidRDefault="00660095" w:rsidP="00660095">
      <w:pPr>
        <w:ind w:firstLine="360"/>
        <w:jc w:val="both"/>
      </w:pPr>
      <w:proofErr w:type="gramStart"/>
      <w:r w:rsidRPr="002B101A">
        <w:t>Langkah implementasi dilakukan dengan menguji produk yang telah dikembangkan dalam situasi sebenarnya dengan melibatkan kelompok besar, guna mengevaluasi seberapa praktisnya bahan ajar tersebut.</w:t>
      </w:r>
      <w:proofErr w:type="gramEnd"/>
      <w:r w:rsidRPr="002B101A">
        <w:t xml:space="preserve"> </w:t>
      </w:r>
      <w:proofErr w:type="gramStart"/>
      <w:r w:rsidRPr="002B101A">
        <w:t>Semua peserta didik dari kelas III A SDN 10/IV Kota Jambi dilibatkan dalam uji coba kelompok besar ini.</w:t>
      </w:r>
      <w:proofErr w:type="gramEnd"/>
      <w:r w:rsidRPr="002B101A">
        <w:t xml:space="preserve"> Tujuan dari uji coba tersebut adalah untuk menilai apakah penggunaan bahan </w:t>
      </w:r>
      <w:proofErr w:type="gramStart"/>
      <w:r w:rsidRPr="002B101A">
        <w:t>ajar</w:t>
      </w:r>
      <w:proofErr w:type="gramEnd"/>
      <w:r w:rsidRPr="002B101A">
        <w:t xml:space="preserve"> tersebut praktis dan sesuai dengan proses pembelajaran matematika yang diharapkan</w:t>
      </w:r>
      <w:r>
        <w:t xml:space="preserve">. </w:t>
      </w:r>
      <w:proofErr w:type="gramStart"/>
      <w:r>
        <w:t>Berikut adalah hasil skor dari angket peserta didik dalam uji kelompok besar.</w:t>
      </w:r>
      <w:proofErr w:type="gramEnd"/>
    </w:p>
    <w:p w:rsidR="00660095" w:rsidRDefault="00660095" w:rsidP="00660095">
      <w:pPr>
        <w:spacing w:after="0"/>
        <w:jc w:val="both"/>
      </w:pPr>
      <w:r>
        <w:rPr>
          <w:b/>
          <w:noProof/>
          <w:sz w:val="20"/>
          <w:lang w:val="en-ID" w:eastAsia="en-ID"/>
        </w:rPr>
        <w:drawing>
          <wp:inline distT="0" distB="0" distL="0" distR="0" wp14:anchorId="4CB45426" wp14:editId="3D0D121E">
            <wp:extent cx="5732145" cy="3233502"/>
            <wp:effectExtent l="0" t="0" r="20955" b="241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60095" w:rsidRDefault="00660095" w:rsidP="00660095">
      <w:pPr>
        <w:pStyle w:val="Caption"/>
        <w:jc w:val="center"/>
        <w:rPr>
          <w:rFonts w:ascii="Times New Roman" w:hAnsi="Times New Roman" w:cs="Times New Roman"/>
          <w:color w:val="auto"/>
          <w:sz w:val="20"/>
        </w:rPr>
      </w:pPr>
      <w:proofErr w:type="gramStart"/>
      <w:r w:rsidRPr="002B101A">
        <w:rPr>
          <w:rFonts w:ascii="Times New Roman" w:hAnsi="Times New Roman" w:cs="Times New Roman"/>
          <w:color w:val="auto"/>
          <w:sz w:val="20"/>
        </w:rPr>
        <w:t xml:space="preserve">Gambar </w:t>
      </w:r>
      <w:r w:rsidRPr="002B101A">
        <w:rPr>
          <w:rFonts w:ascii="Times New Roman" w:hAnsi="Times New Roman" w:cs="Times New Roman"/>
          <w:color w:val="auto"/>
          <w:sz w:val="20"/>
        </w:rPr>
        <w:fldChar w:fldCharType="begin"/>
      </w:r>
      <w:r w:rsidRPr="002B101A">
        <w:rPr>
          <w:rFonts w:ascii="Times New Roman" w:hAnsi="Times New Roman" w:cs="Times New Roman"/>
          <w:color w:val="auto"/>
          <w:sz w:val="20"/>
        </w:rPr>
        <w:instrText xml:space="preserve"> SEQ Gambar \* ARABIC </w:instrText>
      </w:r>
      <w:r w:rsidRPr="002B101A">
        <w:rPr>
          <w:rFonts w:ascii="Times New Roman" w:hAnsi="Times New Roman" w:cs="Times New Roman"/>
          <w:color w:val="auto"/>
          <w:sz w:val="20"/>
        </w:rPr>
        <w:fldChar w:fldCharType="separate"/>
      </w:r>
      <w:r w:rsidRPr="002B101A">
        <w:rPr>
          <w:rFonts w:ascii="Times New Roman" w:hAnsi="Times New Roman" w:cs="Times New Roman"/>
          <w:noProof/>
          <w:color w:val="auto"/>
          <w:sz w:val="20"/>
        </w:rPr>
        <w:t>3</w:t>
      </w:r>
      <w:r w:rsidRPr="002B101A">
        <w:rPr>
          <w:rFonts w:ascii="Times New Roman" w:hAnsi="Times New Roman" w:cs="Times New Roman"/>
          <w:color w:val="auto"/>
          <w:sz w:val="20"/>
        </w:rPr>
        <w:fldChar w:fldCharType="end"/>
      </w:r>
      <w:r w:rsidRPr="002B101A">
        <w:rPr>
          <w:rFonts w:ascii="Times New Roman" w:hAnsi="Times New Roman" w:cs="Times New Roman"/>
          <w:color w:val="auto"/>
          <w:sz w:val="20"/>
        </w:rPr>
        <w:t>.</w:t>
      </w:r>
      <w:proofErr w:type="gramEnd"/>
      <w:r w:rsidRPr="002B101A">
        <w:rPr>
          <w:rFonts w:ascii="Times New Roman" w:hAnsi="Times New Roman" w:cs="Times New Roman"/>
          <w:color w:val="auto"/>
          <w:sz w:val="20"/>
        </w:rPr>
        <w:t xml:space="preserve"> Hasil Skor Rata-rata Angket Respon Peserta Didik Kelompok Besar</w:t>
      </w:r>
    </w:p>
    <w:p w:rsidR="00660095" w:rsidRPr="00660095" w:rsidRDefault="00660095" w:rsidP="00475BA0">
      <w:pPr>
        <w:ind w:firstLine="360"/>
        <w:jc w:val="both"/>
        <w:rPr>
          <w:sz w:val="22"/>
        </w:rPr>
      </w:pPr>
      <w:proofErr w:type="gramStart"/>
      <w:r w:rsidRPr="00660095">
        <w:rPr>
          <w:sz w:val="22"/>
        </w:rPr>
        <w:t>Setelah implementasi, hasil respon peserta didik direkap dalam sebuah tabel, yang menunjukkan nilai skor total rata-rata sebesar 95, dengan nilai rata-rata per item sebesar 5.</w:t>
      </w:r>
      <w:proofErr w:type="gramEnd"/>
      <w:r w:rsidRPr="00660095">
        <w:rPr>
          <w:sz w:val="22"/>
        </w:rPr>
        <w:t xml:space="preserve"> Berdasarkan tabel interval skor dan kategori kepraktisan produk, uji coba produk pada kelompok besar tergolong dalam kategori "sangat praktis", yang menandakan bahwa bahan ajar ini sangat praktis untuk digunakan.</w:t>
      </w:r>
    </w:p>
    <w:p w:rsidR="00660095" w:rsidRPr="00660095" w:rsidRDefault="00660095" w:rsidP="00660095">
      <w:pPr>
        <w:pStyle w:val="ListParagraph"/>
        <w:numPr>
          <w:ilvl w:val="0"/>
          <w:numId w:val="11"/>
        </w:numPr>
        <w:spacing w:after="0"/>
        <w:jc w:val="both"/>
        <w:rPr>
          <w:i/>
          <w:sz w:val="22"/>
        </w:rPr>
      </w:pPr>
      <w:r w:rsidRPr="00660095">
        <w:rPr>
          <w:i/>
          <w:sz w:val="22"/>
        </w:rPr>
        <w:t xml:space="preserve">Evaluation </w:t>
      </w:r>
      <w:r w:rsidRPr="00660095">
        <w:rPr>
          <w:sz w:val="22"/>
        </w:rPr>
        <w:t>(evaluasi)</w:t>
      </w:r>
    </w:p>
    <w:p w:rsidR="00660095" w:rsidRDefault="00660095" w:rsidP="00660095">
      <w:pPr>
        <w:pBdr>
          <w:top w:val="nil"/>
          <w:left w:val="nil"/>
          <w:bottom w:val="nil"/>
          <w:right w:val="nil"/>
          <w:between w:val="nil"/>
        </w:pBdr>
        <w:spacing w:after="120" w:line="240" w:lineRule="auto"/>
        <w:ind w:firstLine="360"/>
        <w:jc w:val="both"/>
        <w:rPr>
          <w:sz w:val="22"/>
        </w:rPr>
      </w:pPr>
      <w:r w:rsidRPr="00660095">
        <w:rPr>
          <w:sz w:val="22"/>
        </w:rPr>
        <w:t xml:space="preserve">Evaluasi dilakukan sebagai bagian dari proses penyempurnaan produk yang sedang dikembangkan. </w:t>
      </w:r>
      <w:proofErr w:type="gramStart"/>
      <w:r w:rsidRPr="00660095">
        <w:rPr>
          <w:sz w:val="22"/>
        </w:rPr>
        <w:t xml:space="preserve">Selama pengembangan bahan ajar berbasis etnomatematika dengan menggunakan </w:t>
      </w:r>
      <w:r w:rsidRPr="00B302FE">
        <w:rPr>
          <w:i/>
          <w:sz w:val="22"/>
        </w:rPr>
        <w:t>canva apps</w:t>
      </w:r>
      <w:r w:rsidRPr="00660095">
        <w:rPr>
          <w:sz w:val="22"/>
        </w:rPr>
        <w:t>, perbaikan atau revisi terus dilakukan di setiap tahap hingga produk dianggap valid dan praktis serta siap digunakan oleh peserta didik kelas III A dalam pembelajaran matematika, terutama pada topik bangun datar.</w:t>
      </w:r>
      <w:proofErr w:type="gramEnd"/>
      <w:r w:rsidRPr="00660095">
        <w:rPr>
          <w:sz w:val="22"/>
        </w:rPr>
        <w:t xml:space="preserve"> Evaluasi formatif dijalankan sepanjang proses penelitian dan pengembangan bahan </w:t>
      </w:r>
      <w:proofErr w:type="gramStart"/>
      <w:r w:rsidRPr="00660095">
        <w:rPr>
          <w:sz w:val="22"/>
        </w:rPr>
        <w:t>ajar</w:t>
      </w:r>
      <w:proofErr w:type="gramEnd"/>
      <w:r w:rsidRPr="00660095">
        <w:rPr>
          <w:sz w:val="22"/>
        </w:rPr>
        <w:t xml:space="preserve"> untuk memastikan keberhasilan produk. Penilaian desain produk melibatkan evaluasi terhadap aspek visual dari materi pembelajaran, seperti pemilihan warna, penggunaan video, gambar, kegiatan, materi, dan kuis yang </w:t>
      </w:r>
      <w:proofErr w:type="gramStart"/>
      <w:r w:rsidRPr="00660095">
        <w:rPr>
          <w:sz w:val="22"/>
        </w:rPr>
        <w:t>akan</w:t>
      </w:r>
      <w:proofErr w:type="gramEnd"/>
      <w:r w:rsidRPr="00660095">
        <w:rPr>
          <w:sz w:val="22"/>
        </w:rPr>
        <w:t xml:space="preserve"> dimasukkan. </w:t>
      </w:r>
      <w:proofErr w:type="gramStart"/>
      <w:r w:rsidRPr="00660095">
        <w:rPr>
          <w:sz w:val="22"/>
        </w:rPr>
        <w:t>Evaluasi formatif dalam pengembangan materi pembelajaran dilakukan dengan merujuk pada masukan dan komentar yang diberikan oleh ahli materi, ahli media, ahli bahasa, praktisi, serta respons dari peserta didik, guna melakukan perbaikan serta penyempurnaan terhadap bahan ajar.</w:t>
      </w:r>
      <w:proofErr w:type="gramEnd"/>
    </w:p>
    <w:p w:rsidR="00294E23" w:rsidRPr="00660095" w:rsidRDefault="00294E23" w:rsidP="00660095">
      <w:pPr>
        <w:pBdr>
          <w:top w:val="nil"/>
          <w:left w:val="nil"/>
          <w:bottom w:val="nil"/>
          <w:right w:val="nil"/>
          <w:between w:val="nil"/>
        </w:pBdr>
        <w:spacing w:after="120" w:line="240" w:lineRule="auto"/>
        <w:ind w:firstLine="360"/>
        <w:jc w:val="both"/>
        <w:rPr>
          <w:b/>
          <w:color w:val="000000"/>
          <w:sz w:val="20"/>
        </w:rPr>
      </w:pPr>
    </w:p>
    <w:p w:rsidR="00475BA0" w:rsidRDefault="00475BA0" w:rsidP="00A7198E">
      <w:pPr>
        <w:pBdr>
          <w:top w:val="nil"/>
          <w:left w:val="nil"/>
          <w:bottom w:val="nil"/>
          <w:right w:val="nil"/>
          <w:between w:val="nil"/>
        </w:pBdr>
        <w:spacing w:before="240" w:after="120" w:line="240" w:lineRule="auto"/>
        <w:jc w:val="center"/>
        <w:rPr>
          <w:b/>
          <w:color w:val="000000"/>
          <w:sz w:val="22"/>
        </w:rPr>
      </w:pPr>
    </w:p>
    <w:p w:rsidR="0098004E" w:rsidRPr="00A7198E" w:rsidRDefault="00637AC5" w:rsidP="00A7198E">
      <w:pPr>
        <w:pBdr>
          <w:top w:val="nil"/>
          <w:left w:val="nil"/>
          <w:bottom w:val="nil"/>
          <w:right w:val="nil"/>
          <w:between w:val="nil"/>
        </w:pBdr>
        <w:spacing w:before="240" w:after="120" w:line="240" w:lineRule="auto"/>
        <w:jc w:val="center"/>
        <w:rPr>
          <w:b/>
          <w:color w:val="000000"/>
          <w:sz w:val="22"/>
        </w:rPr>
      </w:pPr>
      <w:r w:rsidRPr="00A7198E">
        <w:rPr>
          <w:b/>
          <w:color w:val="000000"/>
          <w:sz w:val="22"/>
        </w:rPr>
        <w:lastRenderedPageBreak/>
        <w:t>Kesimpulan</w:t>
      </w:r>
    </w:p>
    <w:p w:rsidR="00294E23" w:rsidRDefault="00294E23" w:rsidP="00294E23">
      <w:pPr>
        <w:spacing w:after="0"/>
        <w:ind w:firstLine="426"/>
        <w:jc w:val="both"/>
        <w:rPr>
          <w:sz w:val="22"/>
        </w:rPr>
      </w:pPr>
      <w:proofErr w:type="gramStart"/>
      <w:r w:rsidRPr="00294E23">
        <w:rPr>
          <w:sz w:val="22"/>
        </w:rPr>
        <w:t xml:space="preserve">Hasil penelitian dan pengembangan bahan ajar berbasis etnomatematika dengan menggunakan </w:t>
      </w:r>
      <w:r w:rsidRPr="00294E23">
        <w:rPr>
          <w:i/>
          <w:sz w:val="22"/>
        </w:rPr>
        <w:t>canva apps</w:t>
      </w:r>
      <w:r w:rsidRPr="00294E23">
        <w:rPr>
          <w:sz w:val="22"/>
        </w:rPr>
        <w:t xml:space="preserve"> pada pelajaran matematika bangun datar untuk siswa kelas III di sekolah dasar menghasilkan beberapa kesimpulan yang signifikan.</w:t>
      </w:r>
      <w:proofErr w:type="gramEnd"/>
      <w:r w:rsidRPr="00294E23">
        <w:rPr>
          <w:sz w:val="22"/>
        </w:rPr>
        <w:t xml:space="preserve"> Dapat disimpulkan bahwasanya proses pada pengembangan ini mengikuti model ADDIE yang terdiri dari </w:t>
      </w:r>
      <w:proofErr w:type="gramStart"/>
      <w:r w:rsidRPr="00294E23">
        <w:rPr>
          <w:sz w:val="22"/>
        </w:rPr>
        <w:t>lima</w:t>
      </w:r>
      <w:proofErr w:type="gramEnd"/>
      <w:r w:rsidRPr="00294E23">
        <w:rPr>
          <w:sz w:val="22"/>
        </w:rPr>
        <w:t xml:space="preserve"> tahapan. </w:t>
      </w:r>
      <w:proofErr w:type="gramStart"/>
      <w:r w:rsidRPr="00294E23">
        <w:rPr>
          <w:sz w:val="22"/>
        </w:rPr>
        <w:t>Tahap pertama adalah analisis, yang melibatkan analisis kebutuhan, karakteristik peserta didik, dan etnomatematika.</w:t>
      </w:r>
      <w:proofErr w:type="gramEnd"/>
      <w:r w:rsidRPr="00294E23">
        <w:rPr>
          <w:sz w:val="22"/>
        </w:rPr>
        <w:t xml:space="preserve"> </w:t>
      </w:r>
      <w:proofErr w:type="gramStart"/>
      <w:r w:rsidRPr="00294E23">
        <w:rPr>
          <w:sz w:val="22"/>
        </w:rPr>
        <w:t xml:space="preserve">Tahap kedua adalah perancangan, di mana produk dirancang melalui </w:t>
      </w:r>
      <w:r w:rsidRPr="00294E23">
        <w:rPr>
          <w:i/>
          <w:sz w:val="22"/>
        </w:rPr>
        <w:t>storyboard</w:t>
      </w:r>
      <w:r w:rsidRPr="00294E23">
        <w:rPr>
          <w:sz w:val="22"/>
        </w:rPr>
        <w:t xml:space="preserve"> yang berisi </w:t>
      </w:r>
      <w:r w:rsidRPr="00294E23">
        <w:rPr>
          <w:i/>
          <w:sz w:val="22"/>
        </w:rPr>
        <w:t>desain</w:t>
      </w:r>
      <w:r w:rsidRPr="00294E23">
        <w:rPr>
          <w:sz w:val="22"/>
        </w:rPr>
        <w:t xml:space="preserve"> dan isi bahan ajar.</w:t>
      </w:r>
      <w:proofErr w:type="gramEnd"/>
      <w:r w:rsidRPr="00294E23">
        <w:rPr>
          <w:sz w:val="22"/>
        </w:rPr>
        <w:t xml:space="preserve"> </w:t>
      </w:r>
      <w:proofErr w:type="gramStart"/>
      <w:r w:rsidRPr="00294E23">
        <w:rPr>
          <w:sz w:val="22"/>
        </w:rPr>
        <w:t>Tahap ketiga adalah pengembangan, dengan melakukan validasi terhadap bahan ajar yang dikembangkan yaitu validasi materi, validasi media, validasi bahasa, dan praktisi/pendidik yang kemudian dilakukan uji coba kelompok kecil.</w:t>
      </w:r>
      <w:proofErr w:type="gramEnd"/>
      <w:r w:rsidRPr="00294E23">
        <w:rPr>
          <w:sz w:val="22"/>
        </w:rPr>
        <w:t xml:space="preserve"> </w:t>
      </w:r>
      <w:proofErr w:type="gramStart"/>
      <w:r w:rsidRPr="00294E23">
        <w:rPr>
          <w:sz w:val="22"/>
        </w:rPr>
        <w:t>Tahap keempat adalah implementasi, di mana produk diuji coba pada kelompok besar di SDN 10/IV Kota Jambi.</w:t>
      </w:r>
      <w:proofErr w:type="gramEnd"/>
      <w:r w:rsidRPr="00294E23">
        <w:rPr>
          <w:sz w:val="22"/>
        </w:rPr>
        <w:t xml:space="preserve"> </w:t>
      </w:r>
      <w:proofErr w:type="gramStart"/>
      <w:r w:rsidRPr="00294E23">
        <w:rPr>
          <w:sz w:val="22"/>
        </w:rPr>
        <w:t>Setelah uji coba dilakukan, peserta didik diminta untuk mengisi lembar angket guna menilai sejauh mana produk yang dikembangkan dalam penelitian ini praktis digunakan.</w:t>
      </w:r>
      <w:proofErr w:type="gramEnd"/>
      <w:r w:rsidRPr="00294E23">
        <w:rPr>
          <w:sz w:val="22"/>
        </w:rPr>
        <w:t xml:space="preserve"> </w:t>
      </w:r>
      <w:proofErr w:type="gramStart"/>
      <w:r w:rsidRPr="00294E23">
        <w:rPr>
          <w:sz w:val="22"/>
        </w:rPr>
        <w:t>Langkah terakhir adalah melakukan evaluasi terhadap bahan ajar yang telah berhasil dikembangkan.</w:t>
      </w:r>
      <w:proofErr w:type="gramEnd"/>
    </w:p>
    <w:p w:rsidR="001045B5" w:rsidRPr="00294E23" w:rsidRDefault="00294E23" w:rsidP="00294E23">
      <w:pPr>
        <w:spacing w:after="0"/>
        <w:ind w:firstLine="426"/>
        <w:jc w:val="both"/>
        <w:rPr>
          <w:sz w:val="22"/>
        </w:rPr>
      </w:pPr>
      <w:r w:rsidRPr="00294E23">
        <w:rPr>
          <w:sz w:val="22"/>
        </w:rPr>
        <w:t xml:space="preserve">Pengembangan bahan ajar matematika untuk kelas III sekolah dasar berbasis etnomatematika dengan menggunakan </w:t>
      </w:r>
      <w:r w:rsidRPr="00294E23">
        <w:rPr>
          <w:i/>
          <w:sz w:val="22"/>
        </w:rPr>
        <w:t>canva apps</w:t>
      </w:r>
      <w:r w:rsidRPr="00294E23">
        <w:rPr>
          <w:sz w:val="22"/>
        </w:rPr>
        <w:t xml:space="preserve"> menunjukkan tingkat validitas yang tinggi, dengan skor total validitas materi sebesar 4</w:t>
      </w:r>
      <w:proofErr w:type="gramStart"/>
      <w:r w:rsidRPr="00294E23">
        <w:rPr>
          <w:sz w:val="22"/>
        </w:rPr>
        <w:t>,5</w:t>
      </w:r>
      <w:proofErr w:type="gramEnd"/>
      <w:r w:rsidRPr="00294E23">
        <w:rPr>
          <w:sz w:val="22"/>
        </w:rPr>
        <w:t xml:space="preserve">, validitas media sebesar 4,8, dan validitas bahasa sebesar 4,8. </w:t>
      </w:r>
      <w:proofErr w:type="gramStart"/>
      <w:r w:rsidRPr="00294E23">
        <w:rPr>
          <w:sz w:val="22"/>
        </w:rPr>
        <w:t>Tingkat kepraktisan bahan ajar berbasis etnomatematika menggunakan canva apps, dievaluasi melalui angket respon pendidik yang memperoleh skor 5.</w:t>
      </w:r>
      <w:proofErr w:type="gramEnd"/>
      <w:r w:rsidRPr="00294E23">
        <w:rPr>
          <w:sz w:val="22"/>
        </w:rPr>
        <w:t xml:space="preserve"> Selain itu, hasil uji coba kelompok kecil menunjukkan rata-rata skor 4</w:t>
      </w:r>
      <w:proofErr w:type="gramStart"/>
      <w:r w:rsidRPr="00294E23">
        <w:rPr>
          <w:sz w:val="22"/>
        </w:rPr>
        <w:t>,98</w:t>
      </w:r>
      <w:proofErr w:type="gramEnd"/>
      <w:r w:rsidRPr="00294E23">
        <w:rPr>
          <w:sz w:val="22"/>
        </w:rPr>
        <w:t xml:space="preserve">, sedangkan uji coba kelompok besar memiliki rata-rata skor 5. </w:t>
      </w:r>
      <w:proofErr w:type="gramStart"/>
      <w:r w:rsidRPr="00294E23">
        <w:rPr>
          <w:sz w:val="22"/>
        </w:rPr>
        <w:t>Hasil angket kepraktisan media pembelajaran, bersama dengan wawancara peserta didik dan pendidik, mengindikasikan bahwa bahan ajar ini sangat praktis digunakan dalam pembelajaran matematika.</w:t>
      </w:r>
      <w:proofErr w:type="gramEnd"/>
    </w:p>
    <w:p w:rsidR="0098004E" w:rsidRDefault="00B67DBE">
      <w:pPr>
        <w:pBdr>
          <w:top w:val="nil"/>
          <w:left w:val="nil"/>
          <w:bottom w:val="nil"/>
          <w:right w:val="nil"/>
          <w:between w:val="nil"/>
        </w:pBdr>
        <w:spacing w:before="240" w:after="120" w:line="240" w:lineRule="auto"/>
        <w:ind w:left="284" w:hanging="284"/>
        <w:jc w:val="center"/>
        <w:rPr>
          <w:b/>
          <w:color w:val="000000"/>
          <w:sz w:val="22"/>
        </w:rPr>
      </w:pPr>
      <w:r>
        <w:rPr>
          <w:b/>
          <w:color w:val="000000"/>
          <w:sz w:val="22"/>
        </w:rPr>
        <w:t>Daftar Pustaka</w:t>
      </w:r>
    </w:p>
    <w:p w:rsidR="00BD1480" w:rsidRPr="00BD1480" w:rsidRDefault="00BD1480" w:rsidP="00BD1480">
      <w:pPr>
        <w:widowControl w:val="0"/>
        <w:autoSpaceDE w:val="0"/>
        <w:autoSpaceDN w:val="0"/>
        <w:adjustRightInd w:val="0"/>
        <w:spacing w:line="240" w:lineRule="auto"/>
        <w:ind w:left="480" w:hanging="480"/>
        <w:jc w:val="both"/>
        <w:rPr>
          <w:noProof/>
          <w:sz w:val="22"/>
          <w:szCs w:val="24"/>
        </w:rPr>
      </w:pPr>
      <w:r>
        <w:rPr>
          <w:rFonts w:eastAsia="Calibri"/>
          <w:sz w:val="20"/>
        </w:rPr>
        <w:fldChar w:fldCharType="begin" w:fldLock="1"/>
      </w:r>
      <w:r>
        <w:rPr>
          <w:rFonts w:eastAsia="Calibri"/>
          <w:sz w:val="20"/>
        </w:rPr>
        <w:instrText xml:space="preserve">ADDIN Mendeley Bibliography CSL_BIBLIOGRAPHY </w:instrText>
      </w:r>
      <w:r>
        <w:rPr>
          <w:rFonts w:eastAsia="Calibri"/>
          <w:sz w:val="20"/>
        </w:rPr>
        <w:fldChar w:fldCharType="separate"/>
      </w:r>
      <w:r w:rsidRPr="00BD1480">
        <w:rPr>
          <w:noProof/>
          <w:sz w:val="22"/>
          <w:szCs w:val="24"/>
        </w:rPr>
        <w:t xml:space="preserve">Adrian, Q. J., Putri, N. U., Jayadi, A., Sembiring, J. P., Sudana, I. W., Darmawan, O. A., Nugroho, F. A., &amp; Ardiantoro, N. F. (2022). Pengenalan Aplikasi Canva Kepada Siswa/Siswi Smkn 1 Tanjung Sari, Lampung Selatan. </w:t>
      </w:r>
      <w:r w:rsidRPr="00BD1480">
        <w:rPr>
          <w:i/>
          <w:iCs/>
          <w:noProof/>
          <w:sz w:val="22"/>
          <w:szCs w:val="24"/>
        </w:rPr>
        <w:t>Jurnal Of Technology And Social For Community Service (JTSCS)</w:t>
      </w:r>
      <w:r w:rsidRPr="00BD1480">
        <w:rPr>
          <w:noProof/>
          <w:sz w:val="22"/>
          <w:szCs w:val="24"/>
        </w:rPr>
        <w:t xml:space="preserve">, </w:t>
      </w:r>
      <w:r w:rsidRPr="00BD1480">
        <w:rPr>
          <w:i/>
          <w:iCs/>
          <w:noProof/>
          <w:sz w:val="22"/>
          <w:szCs w:val="24"/>
        </w:rPr>
        <w:t>3</w:t>
      </w:r>
      <w:r w:rsidRPr="00BD1480">
        <w:rPr>
          <w:noProof/>
          <w:sz w:val="22"/>
          <w:szCs w:val="24"/>
        </w:rPr>
        <w:t>(2), 187–191. https://doi.org/10.33365/jsstcs.v3i2.2020</w:t>
      </w:r>
    </w:p>
    <w:p w:rsidR="00BD1480" w:rsidRPr="00BD1480" w:rsidRDefault="00BD1480" w:rsidP="00BD1480">
      <w:pPr>
        <w:widowControl w:val="0"/>
        <w:autoSpaceDE w:val="0"/>
        <w:autoSpaceDN w:val="0"/>
        <w:adjustRightInd w:val="0"/>
        <w:spacing w:line="240" w:lineRule="auto"/>
        <w:ind w:left="480" w:hanging="480"/>
        <w:jc w:val="both"/>
        <w:rPr>
          <w:noProof/>
          <w:sz w:val="22"/>
          <w:szCs w:val="24"/>
        </w:rPr>
      </w:pPr>
      <w:r w:rsidRPr="00BD1480">
        <w:rPr>
          <w:noProof/>
          <w:sz w:val="22"/>
          <w:szCs w:val="24"/>
        </w:rPr>
        <w:t xml:space="preserve">Antari, P. L., Widiana, I. W., &amp; Wibawa, I. M. C. (2023). Modul Elektronik Berbasis Project Based Learning Pembelajaran IPAS untuk Meningkatkan Hasil Belajar Siswa Sekolah Dasar. </w:t>
      </w:r>
      <w:r w:rsidRPr="00BD1480">
        <w:rPr>
          <w:i/>
          <w:iCs/>
          <w:noProof/>
          <w:sz w:val="22"/>
          <w:szCs w:val="24"/>
        </w:rPr>
        <w:t>Jurnal Imiah Pendidikan Dan Pembelajaran</w:t>
      </w:r>
      <w:r w:rsidRPr="00BD1480">
        <w:rPr>
          <w:noProof/>
          <w:sz w:val="22"/>
          <w:szCs w:val="24"/>
        </w:rPr>
        <w:t xml:space="preserve">, </w:t>
      </w:r>
      <w:r w:rsidRPr="00BD1480">
        <w:rPr>
          <w:i/>
          <w:iCs/>
          <w:noProof/>
          <w:sz w:val="22"/>
          <w:szCs w:val="24"/>
        </w:rPr>
        <w:t>7</w:t>
      </w:r>
      <w:r w:rsidRPr="00BD1480">
        <w:rPr>
          <w:noProof/>
          <w:sz w:val="22"/>
          <w:szCs w:val="24"/>
        </w:rPr>
        <w:t>(2), 266–275. https://doi.org/10.23887/jipp.v7i2.60236</w:t>
      </w:r>
    </w:p>
    <w:p w:rsidR="00BD1480" w:rsidRPr="00BD1480" w:rsidRDefault="00BD1480" w:rsidP="00BD1480">
      <w:pPr>
        <w:widowControl w:val="0"/>
        <w:autoSpaceDE w:val="0"/>
        <w:autoSpaceDN w:val="0"/>
        <w:adjustRightInd w:val="0"/>
        <w:spacing w:line="240" w:lineRule="auto"/>
        <w:ind w:left="480" w:hanging="480"/>
        <w:jc w:val="both"/>
        <w:rPr>
          <w:noProof/>
          <w:sz w:val="22"/>
          <w:szCs w:val="24"/>
        </w:rPr>
      </w:pPr>
      <w:r w:rsidRPr="00BD1480">
        <w:rPr>
          <w:noProof/>
          <w:sz w:val="22"/>
          <w:szCs w:val="24"/>
        </w:rPr>
        <w:t xml:space="preserve">Chan, F., &amp; Budiono, H. (2021). Pengembangan Panduan Praktikum Konsep Dasar Biologi dan Lingkungan Berbasis Project Based Learning. </w:t>
      </w:r>
      <w:r w:rsidRPr="00BD1480">
        <w:rPr>
          <w:i/>
          <w:iCs/>
          <w:noProof/>
          <w:sz w:val="22"/>
          <w:szCs w:val="24"/>
        </w:rPr>
        <w:t>Jurnal Gentala Pendidikan Dasar</w:t>
      </w:r>
      <w:r w:rsidRPr="00BD1480">
        <w:rPr>
          <w:noProof/>
          <w:sz w:val="22"/>
          <w:szCs w:val="24"/>
        </w:rPr>
        <w:t xml:space="preserve">, </w:t>
      </w:r>
      <w:r w:rsidRPr="00BD1480">
        <w:rPr>
          <w:i/>
          <w:iCs/>
          <w:noProof/>
          <w:sz w:val="22"/>
          <w:szCs w:val="24"/>
        </w:rPr>
        <w:t>6</w:t>
      </w:r>
      <w:r w:rsidRPr="00BD1480">
        <w:rPr>
          <w:noProof/>
          <w:sz w:val="22"/>
          <w:szCs w:val="24"/>
        </w:rPr>
        <w:t>(2), 139–149. https://online-journal.unja.ac.id/gentala/article/download/15656/12487</w:t>
      </w:r>
    </w:p>
    <w:p w:rsidR="00BD1480" w:rsidRPr="00BD1480" w:rsidRDefault="00BD1480" w:rsidP="00BD1480">
      <w:pPr>
        <w:widowControl w:val="0"/>
        <w:autoSpaceDE w:val="0"/>
        <w:autoSpaceDN w:val="0"/>
        <w:adjustRightInd w:val="0"/>
        <w:spacing w:line="240" w:lineRule="auto"/>
        <w:ind w:left="480" w:hanging="480"/>
        <w:jc w:val="both"/>
        <w:rPr>
          <w:noProof/>
          <w:sz w:val="22"/>
          <w:szCs w:val="24"/>
        </w:rPr>
      </w:pPr>
      <w:r w:rsidRPr="00BD1480">
        <w:rPr>
          <w:noProof/>
          <w:sz w:val="22"/>
          <w:szCs w:val="24"/>
        </w:rPr>
        <w:t xml:space="preserve">Dahmiri, Fitriaty, Asyhadi, Sadzali, A. M., Fazri, A., &amp; Musnaini, M. M. (2023). </w:t>
      </w:r>
      <w:r w:rsidRPr="00BD1480">
        <w:rPr>
          <w:i/>
          <w:iCs/>
          <w:noProof/>
          <w:sz w:val="22"/>
          <w:szCs w:val="24"/>
        </w:rPr>
        <w:t>Pengembangan Wisata Candi Muaro Jambi</w:t>
      </w:r>
      <w:r w:rsidRPr="00BD1480">
        <w:rPr>
          <w:noProof/>
          <w:sz w:val="22"/>
          <w:szCs w:val="24"/>
        </w:rPr>
        <w:t>. https://penerbitadab.id</w:t>
      </w:r>
    </w:p>
    <w:p w:rsidR="00BD1480" w:rsidRPr="00BD1480" w:rsidRDefault="00BD1480" w:rsidP="00BD1480">
      <w:pPr>
        <w:widowControl w:val="0"/>
        <w:autoSpaceDE w:val="0"/>
        <w:autoSpaceDN w:val="0"/>
        <w:adjustRightInd w:val="0"/>
        <w:spacing w:line="240" w:lineRule="auto"/>
        <w:ind w:left="480" w:hanging="480"/>
        <w:jc w:val="both"/>
        <w:rPr>
          <w:noProof/>
          <w:sz w:val="22"/>
          <w:szCs w:val="24"/>
        </w:rPr>
      </w:pPr>
      <w:r w:rsidRPr="00BD1480">
        <w:rPr>
          <w:noProof/>
          <w:sz w:val="22"/>
          <w:szCs w:val="24"/>
        </w:rPr>
        <w:t xml:space="preserve">Dominikus, W. S. (2021). </w:t>
      </w:r>
      <w:r w:rsidRPr="00BD1480">
        <w:rPr>
          <w:i/>
          <w:iCs/>
          <w:noProof/>
          <w:sz w:val="22"/>
          <w:szCs w:val="24"/>
        </w:rPr>
        <w:t>Hubungan Etnomatematika Adonara Dan Matematika Sekolah (Etnografi Matematika Di Adonara)</w:t>
      </w:r>
      <w:r w:rsidRPr="00BD1480">
        <w:rPr>
          <w:noProof/>
          <w:sz w:val="22"/>
          <w:szCs w:val="24"/>
        </w:rPr>
        <w:t>. Media Nusa Creative.</w:t>
      </w:r>
    </w:p>
    <w:p w:rsidR="00BD1480" w:rsidRPr="00BD1480" w:rsidRDefault="00BD1480" w:rsidP="00BD1480">
      <w:pPr>
        <w:widowControl w:val="0"/>
        <w:autoSpaceDE w:val="0"/>
        <w:autoSpaceDN w:val="0"/>
        <w:adjustRightInd w:val="0"/>
        <w:spacing w:line="240" w:lineRule="auto"/>
        <w:ind w:left="480" w:hanging="480"/>
        <w:jc w:val="both"/>
        <w:rPr>
          <w:noProof/>
          <w:sz w:val="22"/>
          <w:szCs w:val="24"/>
        </w:rPr>
      </w:pPr>
      <w:r w:rsidRPr="00BD1480">
        <w:rPr>
          <w:noProof/>
          <w:sz w:val="22"/>
          <w:szCs w:val="24"/>
        </w:rPr>
        <w:t xml:space="preserve">Giyarto. (2018). </w:t>
      </w:r>
      <w:r w:rsidRPr="00BD1480">
        <w:rPr>
          <w:i/>
          <w:iCs/>
          <w:noProof/>
          <w:sz w:val="22"/>
          <w:szCs w:val="24"/>
        </w:rPr>
        <w:t>Pesona Wisata Jambi</w:t>
      </w:r>
      <w:r w:rsidRPr="00BD1480">
        <w:rPr>
          <w:noProof/>
          <w:sz w:val="22"/>
          <w:szCs w:val="24"/>
        </w:rPr>
        <w:t xml:space="preserve"> (PT Intan P</w:t>
      </w:r>
      <w:r>
        <w:rPr>
          <w:noProof/>
          <w:sz w:val="22"/>
          <w:szCs w:val="24"/>
        </w:rPr>
        <w:t>ariwara</w:t>
      </w:r>
      <w:r w:rsidRPr="00BD1480">
        <w:rPr>
          <w:noProof/>
          <w:sz w:val="22"/>
          <w:szCs w:val="24"/>
        </w:rPr>
        <w:t>).</w:t>
      </w:r>
    </w:p>
    <w:p w:rsidR="00BD1480" w:rsidRPr="00BD1480" w:rsidRDefault="00BD1480" w:rsidP="00BD1480">
      <w:pPr>
        <w:widowControl w:val="0"/>
        <w:autoSpaceDE w:val="0"/>
        <w:autoSpaceDN w:val="0"/>
        <w:adjustRightInd w:val="0"/>
        <w:spacing w:line="240" w:lineRule="auto"/>
        <w:ind w:left="480" w:hanging="480"/>
        <w:jc w:val="both"/>
        <w:rPr>
          <w:noProof/>
          <w:sz w:val="22"/>
          <w:szCs w:val="24"/>
        </w:rPr>
      </w:pPr>
      <w:r w:rsidRPr="00BD1480">
        <w:rPr>
          <w:noProof/>
          <w:sz w:val="22"/>
          <w:szCs w:val="24"/>
        </w:rPr>
        <w:t xml:space="preserve">Huda, I. A. (2020). Perkembangan Teknologi Informasi Dan Komunikasi (Tik) Terhadap Kualitas Pembelajaran Di Sekolah Dasar. </w:t>
      </w:r>
      <w:r w:rsidRPr="00BD1480">
        <w:rPr>
          <w:i/>
          <w:iCs/>
          <w:noProof/>
          <w:sz w:val="22"/>
          <w:szCs w:val="24"/>
        </w:rPr>
        <w:t>Jurnal Pendidikan Dan Konseling (JPDK)</w:t>
      </w:r>
      <w:r w:rsidRPr="00BD1480">
        <w:rPr>
          <w:noProof/>
          <w:sz w:val="22"/>
          <w:szCs w:val="24"/>
        </w:rPr>
        <w:t xml:space="preserve">, </w:t>
      </w:r>
      <w:r w:rsidRPr="00BD1480">
        <w:rPr>
          <w:i/>
          <w:iCs/>
          <w:noProof/>
          <w:sz w:val="22"/>
          <w:szCs w:val="24"/>
        </w:rPr>
        <w:t>2</w:t>
      </w:r>
      <w:r w:rsidRPr="00BD1480">
        <w:rPr>
          <w:noProof/>
          <w:sz w:val="22"/>
          <w:szCs w:val="24"/>
        </w:rPr>
        <w:t>(1), 121–125. https://doi.org/10.31004/jpdk.v1i2.622</w:t>
      </w:r>
    </w:p>
    <w:p w:rsidR="00BD1480" w:rsidRPr="00BD1480" w:rsidRDefault="00BD1480" w:rsidP="00BD1480">
      <w:pPr>
        <w:widowControl w:val="0"/>
        <w:autoSpaceDE w:val="0"/>
        <w:autoSpaceDN w:val="0"/>
        <w:adjustRightInd w:val="0"/>
        <w:spacing w:line="240" w:lineRule="auto"/>
        <w:ind w:left="480" w:hanging="480"/>
        <w:jc w:val="both"/>
        <w:rPr>
          <w:noProof/>
          <w:sz w:val="22"/>
          <w:szCs w:val="24"/>
        </w:rPr>
      </w:pPr>
      <w:r w:rsidRPr="00BD1480">
        <w:rPr>
          <w:noProof/>
          <w:sz w:val="22"/>
          <w:szCs w:val="24"/>
        </w:rPr>
        <w:t xml:space="preserve">Karso, Suryadi, G., Muhsetyo, G., Chandra, T. D., Widagdo, D., &amp; Priatna, N. (2008). </w:t>
      </w:r>
      <w:r w:rsidRPr="00BD1480">
        <w:rPr>
          <w:i/>
          <w:iCs/>
          <w:noProof/>
          <w:sz w:val="22"/>
          <w:szCs w:val="24"/>
        </w:rPr>
        <w:t>Pendidikan Matematika I</w:t>
      </w:r>
      <w:r w:rsidRPr="00BD1480">
        <w:rPr>
          <w:noProof/>
          <w:sz w:val="22"/>
          <w:szCs w:val="24"/>
        </w:rPr>
        <w:t>. Universitas Terbuka.</w:t>
      </w:r>
    </w:p>
    <w:p w:rsidR="00BD1480" w:rsidRPr="00BD1480" w:rsidRDefault="00BD1480" w:rsidP="00BD1480">
      <w:pPr>
        <w:widowControl w:val="0"/>
        <w:autoSpaceDE w:val="0"/>
        <w:autoSpaceDN w:val="0"/>
        <w:adjustRightInd w:val="0"/>
        <w:spacing w:line="240" w:lineRule="auto"/>
        <w:ind w:left="480" w:hanging="480"/>
        <w:jc w:val="both"/>
        <w:rPr>
          <w:noProof/>
          <w:sz w:val="22"/>
          <w:szCs w:val="24"/>
        </w:rPr>
      </w:pPr>
      <w:r w:rsidRPr="00BD1480">
        <w:rPr>
          <w:noProof/>
          <w:sz w:val="22"/>
          <w:szCs w:val="24"/>
        </w:rPr>
        <w:lastRenderedPageBreak/>
        <w:t xml:space="preserve">Krismonita, M. D., Sunardi, S., &amp; Yudianto, E. (2021). Eksplorasi Etnomatematika pada Candi Agung Gumuk Kancil Banyuwangi sebagai Lembar Kerja Siswa. </w:t>
      </w:r>
      <w:r w:rsidRPr="00BD1480">
        <w:rPr>
          <w:i/>
          <w:iCs/>
          <w:noProof/>
          <w:sz w:val="22"/>
          <w:szCs w:val="24"/>
        </w:rPr>
        <w:t>Journal of Mathematics Education and Learning</w:t>
      </w:r>
      <w:r w:rsidRPr="00BD1480">
        <w:rPr>
          <w:noProof/>
          <w:sz w:val="22"/>
          <w:szCs w:val="24"/>
        </w:rPr>
        <w:t xml:space="preserve">, </w:t>
      </w:r>
      <w:r w:rsidRPr="00BD1480">
        <w:rPr>
          <w:i/>
          <w:iCs/>
          <w:noProof/>
          <w:sz w:val="22"/>
          <w:szCs w:val="24"/>
        </w:rPr>
        <w:t>1</w:t>
      </w:r>
      <w:r w:rsidRPr="00BD1480">
        <w:rPr>
          <w:noProof/>
          <w:sz w:val="22"/>
          <w:szCs w:val="24"/>
        </w:rPr>
        <w:t>(2), 149. https://doi.org/10.19184/jomeal.v1i2.24327</w:t>
      </w:r>
    </w:p>
    <w:p w:rsidR="00BD1480" w:rsidRPr="00BD1480" w:rsidRDefault="00BD1480" w:rsidP="00BD1480">
      <w:pPr>
        <w:widowControl w:val="0"/>
        <w:autoSpaceDE w:val="0"/>
        <w:autoSpaceDN w:val="0"/>
        <w:adjustRightInd w:val="0"/>
        <w:spacing w:line="240" w:lineRule="auto"/>
        <w:ind w:left="480" w:hanging="480"/>
        <w:jc w:val="both"/>
        <w:rPr>
          <w:noProof/>
          <w:sz w:val="22"/>
          <w:szCs w:val="24"/>
        </w:rPr>
      </w:pPr>
      <w:r w:rsidRPr="00BD1480">
        <w:rPr>
          <w:noProof/>
          <w:sz w:val="22"/>
          <w:szCs w:val="24"/>
        </w:rPr>
        <w:t xml:space="preserve">Mahadi, F., Husin, M. R., &amp; Hassan, N. M. (2022). Gaya Pembelajaran: Visual, Auditori dan Kinestetik. </w:t>
      </w:r>
      <w:r w:rsidRPr="00BD1480">
        <w:rPr>
          <w:i/>
          <w:iCs/>
          <w:noProof/>
          <w:sz w:val="22"/>
          <w:szCs w:val="24"/>
        </w:rPr>
        <w:t>Journal of Humanities and Social Sciences</w:t>
      </w:r>
      <w:r w:rsidRPr="00BD1480">
        <w:rPr>
          <w:noProof/>
          <w:sz w:val="22"/>
          <w:szCs w:val="24"/>
        </w:rPr>
        <w:t xml:space="preserve">, </w:t>
      </w:r>
      <w:r w:rsidRPr="00BD1480">
        <w:rPr>
          <w:i/>
          <w:iCs/>
          <w:noProof/>
          <w:sz w:val="22"/>
          <w:szCs w:val="24"/>
        </w:rPr>
        <w:t>4</w:t>
      </w:r>
      <w:r w:rsidRPr="00BD1480">
        <w:rPr>
          <w:noProof/>
          <w:sz w:val="22"/>
          <w:szCs w:val="24"/>
        </w:rPr>
        <w:t>(1), 29–36. https://doi.org/10.36079/lamintang.jhass-0401.340</w:t>
      </w:r>
    </w:p>
    <w:p w:rsidR="00BD1480" w:rsidRPr="00BD1480" w:rsidRDefault="00BD1480" w:rsidP="00BD1480">
      <w:pPr>
        <w:widowControl w:val="0"/>
        <w:autoSpaceDE w:val="0"/>
        <w:autoSpaceDN w:val="0"/>
        <w:adjustRightInd w:val="0"/>
        <w:spacing w:line="240" w:lineRule="auto"/>
        <w:ind w:left="480" w:hanging="480"/>
        <w:jc w:val="both"/>
        <w:rPr>
          <w:noProof/>
          <w:sz w:val="22"/>
          <w:szCs w:val="24"/>
        </w:rPr>
      </w:pPr>
      <w:r w:rsidRPr="00BD1480">
        <w:rPr>
          <w:noProof/>
          <w:sz w:val="22"/>
          <w:szCs w:val="24"/>
        </w:rPr>
        <w:t xml:space="preserve">Maryono, &amp; Budiono, H. (2021a). Pengembangan Bahan Ajar Membaca dan Menulis Berbasis Mobile Learning Sebagai Alternatif Belajar Mandiri Siswa Kelas Awal Sekolah Dasar. </w:t>
      </w:r>
      <w:r w:rsidRPr="00BD1480">
        <w:rPr>
          <w:i/>
          <w:iCs/>
          <w:noProof/>
          <w:sz w:val="22"/>
          <w:szCs w:val="24"/>
        </w:rPr>
        <w:t>Jurnal Basicedu</w:t>
      </w:r>
      <w:r w:rsidRPr="00BD1480">
        <w:rPr>
          <w:noProof/>
          <w:sz w:val="22"/>
          <w:szCs w:val="24"/>
        </w:rPr>
        <w:t xml:space="preserve">, </w:t>
      </w:r>
      <w:r w:rsidRPr="00BD1480">
        <w:rPr>
          <w:i/>
          <w:iCs/>
          <w:noProof/>
          <w:sz w:val="22"/>
          <w:szCs w:val="24"/>
        </w:rPr>
        <w:t>5</w:t>
      </w:r>
      <w:r w:rsidRPr="00BD1480">
        <w:rPr>
          <w:noProof/>
          <w:sz w:val="22"/>
          <w:szCs w:val="24"/>
        </w:rPr>
        <w:t>(5), 4281–4291. https://doi.org/10.31004/basicedu.v5i5.1502</w:t>
      </w:r>
    </w:p>
    <w:p w:rsidR="00BD1480" w:rsidRPr="00BD1480" w:rsidRDefault="00BD1480" w:rsidP="00BD1480">
      <w:pPr>
        <w:widowControl w:val="0"/>
        <w:autoSpaceDE w:val="0"/>
        <w:autoSpaceDN w:val="0"/>
        <w:adjustRightInd w:val="0"/>
        <w:spacing w:line="240" w:lineRule="auto"/>
        <w:ind w:left="480" w:hanging="480"/>
        <w:jc w:val="both"/>
        <w:rPr>
          <w:noProof/>
          <w:sz w:val="22"/>
          <w:szCs w:val="24"/>
        </w:rPr>
      </w:pPr>
      <w:r w:rsidRPr="00BD1480">
        <w:rPr>
          <w:noProof/>
          <w:sz w:val="22"/>
          <w:szCs w:val="24"/>
        </w:rPr>
        <w:t xml:space="preserve">Muhammad, A. F. N., &amp; Novitasari, N. I. (2020). Pengembangan Bahan Ajar Matematika Berbasis Etnomatematika Untuk Meningkatkan Pemahaman Matematika Siswa Kelas III Sekolah Dasar. </w:t>
      </w:r>
      <w:r w:rsidRPr="00BD1480">
        <w:rPr>
          <w:i/>
          <w:iCs/>
          <w:noProof/>
          <w:sz w:val="22"/>
          <w:szCs w:val="24"/>
        </w:rPr>
        <w:t>Jurnal Bidang Pendidikan Dasar (JBPD)</w:t>
      </w:r>
      <w:r w:rsidRPr="00BD1480">
        <w:rPr>
          <w:noProof/>
          <w:sz w:val="22"/>
          <w:szCs w:val="24"/>
        </w:rPr>
        <w:t xml:space="preserve">, </w:t>
      </w:r>
      <w:r w:rsidRPr="00BD1480">
        <w:rPr>
          <w:i/>
          <w:iCs/>
          <w:noProof/>
          <w:sz w:val="22"/>
          <w:szCs w:val="24"/>
        </w:rPr>
        <w:t>4</w:t>
      </w:r>
      <w:r w:rsidRPr="00BD1480">
        <w:rPr>
          <w:noProof/>
          <w:sz w:val="22"/>
          <w:szCs w:val="24"/>
        </w:rPr>
        <w:t>, 80–93.</w:t>
      </w:r>
    </w:p>
    <w:p w:rsidR="00BD1480" w:rsidRPr="00BD1480" w:rsidRDefault="00BD1480" w:rsidP="00BD1480">
      <w:pPr>
        <w:widowControl w:val="0"/>
        <w:autoSpaceDE w:val="0"/>
        <w:autoSpaceDN w:val="0"/>
        <w:adjustRightInd w:val="0"/>
        <w:spacing w:line="240" w:lineRule="auto"/>
        <w:ind w:left="480" w:hanging="480"/>
        <w:jc w:val="both"/>
        <w:rPr>
          <w:noProof/>
          <w:sz w:val="22"/>
          <w:szCs w:val="24"/>
        </w:rPr>
      </w:pPr>
      <w:r w:rsidRPr="00BD1480">
        <w:rPr>
          <w:noProof/>
          <w:sz w:val="22"/>
          <w:szCs w:val="24"/>
        </w:rPr>
        <w:t xml:space="preserve">Novera, R. D., Sukasno, &amp; Sofiarini, A. (2022). Pengembangan Video Pembelajaran Matematika Berbasis Powtoon Menggunakan Konsep Etnomatematika di Sekolah Dasar. </w:t>
      </w:r>
      <w:r w:rsidRPr="00BD1480">
        <w:rPr>
          <w:i/>
          <w:iCs/>
          <w:noProof/>
          <w:sz w:val="22"/>
          <w:szCs w:val="24"/>
        </w:rPr>
        <w:t>Jurnal Basicedu</w:t>
      </w:r>
      <w:r w:rsidRPr="00BD1480">
        <w:rPr>
          <w:noProof/>
          <w:sz w:val="22"/>
          <w:szCs w:val="24"/>
        </w:rPr>
        <w:t xml:space="preserve">, </w:t>
      </w:r>
      <w:r w:rsidRPr="00BD1480">
        <w:rPr>
          <w:i/>
          <w:iCs/>
          <w:noProof/>
          <w:sz w:val="22"/>
          <w:szCs w:val="24"/>
        </w:rPr>
        <w:t>6</w:t>
      </w:r>
      <w:r w:rsidRPr="00BD1480">
        <w:rPr>
          <w:noProof/>
          <w:sz w:val="22"/>
          <w:szCs w:val="24"/>
        </w:rPr>
        <w:t>, 7161–7173.</w:t>
      </w:r>
    </w:p>
    <w:p w:rsidR="00BD1480" w:rsidRPr="00BD1480" w:rsidRDefault="00BD1480" w:rsidP="00BD1480">
      <w:pPr>
        <w:widowControl w:val="0"/>
        <w:autoSpaceDE w:val="0"/>
        <w:autoSpaceDN w:val="0"/>
        <w:adjustRightInd w:val="0"/>
        <w:spacing w:line="240" w:lineRule="auto"/>
        <w:ind w:left="480" w:hanging="480"/>
        <w:jc w:val="both"/>
        <w:rPr>
          <w:noProof/>
          <w:sz w:val="22"/>
          <w:szCs w:val="24"/>
        </w:rPr>
      </w:pPr>
      <w:r w:rsidRPr="00BD1480">
        <w:rPr>
          <w:noProof/>
          <w:sz w:val="22"/>
          <w:szCs w:val="24"/>
        </w:rPr>
        <w:t xml:space="preserve">Prabaningrum, I. G. A. I., &amp; Putra, I. K. A. (2019). Pengaruh Model Pembelajaran Kooperatif Team Assisted Individualization Berbantuan Media Semi Konkret Terhadap Kompetensi Pengetahuan Matematika. </w:t>
      </w:r>
      <w:r w:rsidRPr="00BD1480">
        <w:rPr>
          <w:i/>
          <w:iCs/>
          <w:noProof/>
          <w:sz w:val="22"/>
          <w:szCs w:val="24"/>
        </w:rPr>
        <w:t>Jurnal Ilmiah Sekolah Dasar</w:t>
      </w:r>
      <w:r w:rsidRPr="00BD1480">
        <w:rPr>
          <w:noProof/>
          <w:sz w:val="22"/>
          <w:szCs w:val="24"/>
        </w:rPr>
        <w:t xml:space="preserve">, </w:t>
      </w:r>
      <w:r w:rsidRPr="00BD1480">
        <w:rPr>
          <w:i/>
          <w:iCs/>
          <w:noProof/>
          <w:sz w:val="22"/>
          <w:szCs w:val="24"/>
        </w:rPr>
        <w:t>3</w:t>
      </w:r>
      <w:r w:rsidRPr="00BD1480">
        <w:rPr>
          <w:noProof/>
          <w:sz w:val="22"/>
          <w:szCs w:val="24"/>
        </w:rPr>
        <w:t>(4), 414. https://doi.org/10.23887/jisd.v3i4.21775</w:t>
      </w:r>
    </w:p>
    <w:p w:rsidR="00BD1480" w:rsidRPr="00BD1480" w:rsidRDefault="00BD1480" w:rsidP="00BD1480">
      <w:pPr>
        <w:widowControl w:val="0"/>
        <w:autoSpaceDE w:val="0"/>
        <w:autoSpaceDN w:val="0"/>
        <w:adjustRightInd w:val="0"/>
        <w:spacing w:line="240" w:lineRule="auto"/>
        <w:ind w:left="480" w:hanging="480"/>
        <w:jc w:val="both"/>
        <w:rPr>
          <w:noProof/>
          <w:sz w:val="22"/>
          <w:szCs w:val="24"/>
        </w:rPr>
      </w:pPr>
      <w:r w:rsidRPr="00BD1480">
        <w:rPr>
          <w:noProof/>
          <w:sz w:val="22"/>
          <w:szCs w:val="24"/>
        </w:rPr>
        <w:t xml:space="preserve">Rosita. (2020). Penerapan Model pembelajaran ADDIE Untuk Meningkatkan Hasil Belajar Akuntansi Siswa Pada SMK Paba Binjai. </w:t>
      </w:r>
      <w:r w:rsidRPr="00BD1480">
        <w:rPr>
          <w:i/>
          <w:iCs/>
          <w:noProof/>
          <w:sz w:val="22"/>
          <w:szCs w:val="24"/>
        </w:rPr>
        <w:t>Angewandte Chemie International Edition, 6(11), 951–952.</w:t>
      </w:r>
      <w:r w:rsidRPr="00BD1480">
        <w:rPr>
          <w:noProof/>
          <w:sz w:val="22"/>
          <w:szCs w:val="24"/>
        </w:rPr>
        <w:t xml:space="preserve">, </w:t>
      </w:r>
      <w:r w:rsidRPr="00BD1480">
        <w:rPr>
          <w:i/>
          <w:iCs/>
          <w:noProof/>
          <w:sz w:val="22"/>
          <w:szCs w:val="24"/>
        </w:rPr>
        <w:t>2</w:t>
      </w:r>
      <w:r w:rsidRPr="00BD1480">
        <w:rPr>
          <w:noProof/>
          <w:sz w:val="22"/>
          <w:szCs w:val="24"/>
        </w:rPr>
        <w:t>(1).</w:t>
      </w:r>
    </w:p>
    <w:p w:rsidR="00BD1480" w:rsidRPr="00BD1480" w:rsidRDefault="00BD1480" w:rsidP="00BD1480">
      <w:pPr>
        <w:widowControl w:val="0"/>
        <w:autoSpaceDE w:val="0"/>
        <w:autoSpaceDN w:val="0"/>
        <w:adjustRightInd w:val="0"/>
        <w:spacing w:line="240" w:lineRule="auto"/>
        <w:ind w:left="480" w:hanging="480"/>
        <w:jc w:val="both"/>
        <w:rPr>
          <w:noProof/>
          <w:sz w:val="22"/>
          <w:szCs w:val="24"/>
        </w:rPr>
      </w:pPr>
      <w:r w:rsidRPr="00BD1480">
        <w:rPr>
          <w:noProof/>
          <w:sz w:val="22"/>
          <w:szCs w:val="24"/>
        </w:rPr>
        <w:t xml:space="preserve">Safitri, M., &amp; Aziz, M. R. (2022). ADDIE, Sebuah Model Untuk Pengembangan Multimedia Learning. </w:t>
      </w:r>
      <w:r w:rsidRPr="00BD1480">
        <w:rPr>
          <w:i/>
          <w:iCs/>
          <w:noProof/>
          <w:sz w:val="22"/>
          <w:szCs w:val="24"/>
        </w:rPr>
        <w:t>Jurnal Pendidikan Dasar</w:t>
      </w:r>
      <w:r w:rsidRPr="00BD1480">
        <w:rPr>
          <w:noProof/>
          <w:sz w:val="22"/>
          <w:szCs w:val="24"/>
        </w:rPr>
        <w:t xml:space="preserve">, </w:t>
      </w:r>
      <w:r w:rsidRPr="00BD1480">
        <w:rPr>
          <w:i/>
          <w:iCs/>
          <w:noProof/>
          <w:sz w:val="22"/>
          <w:szCs w:val="24"/>
        </w:rPr>
        <w:t>3</w:t>
      </w:r>
      <w:r w:rsidRPr="00BD1480">
        <w:rPr>
          <w:noProof/>
          <w:sz w:val="22"/>
          <w:szCs w:val="24"/>
        </w:rPr>
        <w:t>(2), 50–58. http://jurnal.umpwr.ac.id/index.php/jpd/article/view/2237</w:t>
      </w:r>
    </w:p>
    <w:p w:rsidR="00BD1480" w:rsidRPr="00BD1480" w:rsidRDefault="00BD1480" w:rsidP="00BD1480">
      <w:pPr>
        <w:widowControl w:val="0"/>
        <w:autoSpaceDE w:val="0"/>
        <w:autoSpaceDN w:val="0"/>
        <w:adjustRightInd w:val="0"/>
        <w:spacing w:line="240" w:lineRule="auto"/>
        <w:ind w:left="480" w:hanging="480"/>
        <w:jc w:val="both"/>
        <w:rPr>
          <w:noProof/>
          <w:sz w:val="22"/>
          <w:szCs w:val="24"/>
        </w:rPr>
      </w:pPr>
      <w:r w:rsidRPr="00BD1480">
        <w:rPr>
          <w:noProof/>
          <w:sz w:val="22"/>
          <w:szCs w:val="24"/>
        </w:rPr>
        <w:t xml:space="preserve">Sastrawati, E., &amp; Guspita, D. (2022). </w:t>
      </w:r>
      <w:r w:rsidRPr="00BD1480">
        <w:rPr>
          <w:i/>
          <w:iCs/>
          <w:noProof/>
          <w:sz w:val="22"/>
          <w:szCs w:val="24"/>
        </w:rPr>
        <w:t>Primary : Jurnal Pendidikan Guru Sekolah Dasar Volume 11 Nomor 4 Agustus 2022 Implementation of Ethnomathematics-Based Mathematic Module To Increase the Student ’ S Critical Thinking Primary : Jurnal Pendidikan Guru Sekolah Dasar Volume 11 Nomor 4 Agustus</w:t>
      </w:r>
      <w:r w:rsidRPr="00BD1480">
        <w:rPr>
          <w:noProof/>
          <w:sz w:val="22"/>
          <w:szCs w:val="24"/>
        </w:rPr>
        <w:t xml:space="preserve">. </w:t>
      </w:r>
      <w:r w:rsidRPr="00BD1480">
        <w:rPr>
          <w:i/>
          <w:iCs/>
          <w:noProof/>
          <w:sz w:val="22"/>
          <w:szCs w:val="24"/>
        </w:rPr>
        <w:t>11</w:t>
      </w:r>
      <w:r w:rsidRPr="00BD1480">
        <w:rPr>
          <w:noProof/>
          <w:sz w:val="22"/>
          <w:szCs w:val="24"/>
        </w:rPr>
        <w:t>, 1029–1037.</w:t>
      </w:r>
    </w:p>
    <w:p w:rsidR="00BD1480" w:rsidRPr="00BD1480" w:rsidRDefault="00BD1480" w:rsidP="00BD1480">
      <w:pPr>
        <w:widowControl w:val="0"/>
        <w:autoSpaceDE w:val="0"/>
        <w:autoSpaceDN w:val="0"/>
        <w:adjustRightInd w:val="0"/>
        <w:spacing w:line="240" w:lineRule="auto"/>
        <w:ind w:left="480" w:hanging="480"/>
        <w:jc w:val="both"/>
        <w:rPr>
          <w:noProof/>
          <w:sz w:val="22"/>
          <w:szCs w:val="24"/>
        </w:rPr>
      </w:pPr>
      <w:r w:rsidRPr="00BD1480">
        <w:rPr>
          <w:noProof/>
          <w:sz w:val="22"/>
          <w:szCs w:val="24"/>
        </w:rPr>
        <w:t xml:space="preserve">Sastrawati, E., Maryono, &amp; Budiono, H. (2023). </w:t>
      </w:r>
      <w:r w:rsidRPr="00BD1480">
        <w:rPr>
          <w:i/>
          <w:iCs/>
          <w:noProof/>
          <w:sz w:val="22"/>
          <w:szCs w:val="24"/>
        </w:rPr>
        <w:t>Etnomatematika (Matematika dalam Budaya Sepucuk Jambi Sembilan Lurah)</w:t>
      </w:r>
      <w:r w:rsidRPr="00BD1480">
        <w:rPr>
          <w:noProof/>
          <w:sz w:val="22"/>
          <w:szCs w:val="24"/>
        </w:rPr>
        <w:t>. Mediaguru.</w:t>
      </w:r>
    </w:p>
    <w:p w:rsidR="00BD1480" w:rsidRPr="00BD1480" w:rsidRDefault="00BD1480" w:rsidP="00BD1480">
      <w:pPr>
        <w:widowControl w:val="0"/>
        <w:autoSpaceDE w:val="0"/>
        <w:autoSpaceDN w:val="0"/>
        <w:adjustRightInd w:val="0"/>
        <w:spacing w:line="240" w:lineRule="auto"/>
        <w:ind w:left="480" w:hanging="480"/>
        <w:jc w:val="both"/>
        <w:rPr>
          <w:noProof/>
          <w:sz w:val="22"/>
          <w:szCs w:val="24"/>
        </w:rPr>
      </w:pPr>
      <w:r w:rsidRPr="00BD1480">
        <w:rPr>
          <w:noProof/>
          <w:sz w:val="22"/>
          <w:szCs w:val="24"/>
        </w:rPr>
        <w:t xml:space="preserve">Sugiyono. (2013). Metode penelitian kuantitatif kualitatif dan R&amp;D. In </w:t>
      </w:r>
      <w:r w:rsidRPr="00BD1480">
        <w:rPr>
          <w:i/>
          <w:iCs/>
          <w:noProof/>
          <w:sz w:val="22"/>
          <w:szCs w:val="24"/>
        </w:rPr>
        <w:t>Penerbit Alfabeta</w:t>
      </w:r>
      <w:r w:rsidRPr="00BD1480">
        <w:rPr>
          <w:noProof/>
          <w:sz w:val="22"/>
          <w:szCs w:val="24"/>
        </w:rPr>
        <w:t>. Alfabeta.</w:t>
      </w:r>
    </w:p>
    <w:p w:rsidR="00BD1480" w:rsidRPr="00BD1480" w:rsidRDefault="00BD1480" w:rsidP="00BD1480">
      <w:pPr>
        <w:widowControl w:val="0"/>
        <w:autoSpaceDE w:val="0"/>
        <w:autoSpaceDN w:val="0"/>
        <w:adjustRightInd w:val="0"/>
        <w:spacing w:line="240" w:lineRule="auto"/>
        <w:ind w:left="480" w:hanging="480"/>
        <w:jc w:val="both"/>
        <w:rPr>
          <w:noProof/>
          <w:sz w:val="22"/>
          <w:szCs w:val="24"/>
        </w:rPr>
      </w:pPr>
      <w:r w:rsidRPr="00BD1480">
        <w:rPr>
          <w:noProof/>
          <w:sz w:val="22"/>
          <w:szCs w:val="24"/>
        </w:rPr>
        <w:t xml:space="preserve">Utami, Y. R. (2023). </w:t>
      </w:r>
      <w:r w:rsidRPr="00BD1480">
        <w:rPr>
          <w:i/>
          <w:iCs/>
          <w:noProof/>
          <w:sz w:val="22"/>
          <w:szCs w:val="24"/>
        </w:rPr>
        <w:t>Pengembangan Bahan Ajar Berbasis Flipbook Dalam Menunjang Pembelajaran Berdiferensiasi Di Kelas IV Sekolah Dasar</w:t>
      </w:r>
      <w:r w:rsidRPr="00BD1480">
        <w:rPr>
          <w:noProof/>
          <w:sz w:val="22"/>
          <w:szCs w:val="24"/>
        </w:rPr>
        <w:t>. Universitas Jambi.</w:t>
      </w:r>
    </w:p>
    <w:p w:rsidR="00BD1480" w:rsidRPr="00BD1480" w:rsidRDefault="00BD1480" w:rsidP="00BD1480">
      <w:pPr>
        <w:widowControl w:val="0"/>
        <w:autoSpaceDE w:val="0"/>
        <w:autoSpaceDN w:val="0"/>
        <w:adjustRightInd w:val="0"/>
        <w:spacing w:line="240" w:lineRule="auto"/>
        <w:ind w:left="480" w:hanging="480"/>
        <w:jc w:val="both"/>
        <w:rPr>
          <w:noProof/>
          <w:sz w:val="22"/>
          <w:szCs w:val="24"/>
        </w:rPr>
      </w:pPr>
      <w:r w:rsidRPr="00BD1480">
        <w:rPr>
          <w:noProof/>
          <w:sz w:val="22"/>
          <w:szCs w:val="24"/>
        </w:rPr>
        <w:t xml:space="preserve">Winarni, E. W. (2018). </w:t>
      </w:r>
      <w:r w:rsidRPr="00BD1480">
        <w:rPr>
          <w:i/>
          <w:iCs/>
          <w:noProof/>
          <w:sz w:val="22"/>
          <w:szCs w:val="24"/>
        </w:rPr>
        <w:t>Teori dan Praktik Penelitian Kuantitatif, Kualitatif, Penelitian Tindakan Kelas (PTK), Research and Development (R &amp; D)</w:t>
      </w:r>
      <w:r w:rsidRPr="00BD1480">
        <w:rPr>
          <w:noProof/>
          <w:sz w:val="22"/>
          <w:szCs w:val="24"/>
        </w:rPr>
        <w:t>. Bumi Aksara.</w:t>
      </w:r>
    </w:p>
    <w:p w:rsidR="00BD1480" w:rsidRPr="00BD1480" w:rsidRDefault="00BD1480" w:rsidP="00BD1480">
      <w:pPr>
        <w:widowControl w:val="0"/>
        <w:autoSpaceDE w:val="0"/>
        <w:autoSpaceDN w:val="0"/>
        <w:adjustRightInd w:val="0"/>
        <w:spacing w:line="240" w:lineRule="auto"/>
        <w:ind w:left="480" w:hanging="480"/>
        <w:jc w:val="both"/>
        <w:rPr>
          <w:noProof/>
          <w:sz w:val="20"/>
        </w:rPr>
      </w:pPr>
      <w:r w:rsidRPr="00BD1480">
        <w:rPr>
          <w:noProof/>
          <w:sz w:val="22"/>
          <w:szCs w:val="24"/>
        </w:rPr>
        <w:t xml:space="preserve">Yuliawati, E. P. T., Abadi, I. B. G. S., &amp; Suniasih, N. W. (2022). Flipbook sebagai Media Pembelajaran Fleksibel pada Muatan IPA Materi Daur Hidup Hewan untuk Siswa Kelas IV SD. </w:t>
      </w:r>
      <w:r w:rsidRPr="00BD1480">
        <w:rPr>
          <w:i/>
          <w:iCs/>
          <w:noProof/>
          <w:sz w:val="22"/>
          <w:szCs w:val="24"/>
        </w:rPr>
        <w:t>Jurnal Pendidikan Dan Konseling</w:t>
      </w:r>
      <w:r w:rsidRPr="00BD1480">
        <w:rPr>
          <w:noProof/>
          <w:sz w:val="22"/>
          <w:szCs w:val="24"/>
        </w:rPr>
        <w:t xml:space="preserve">, </w:t>
      </w:r>
      <w:r w:rsidRPr="00BD1480">
        <w:rPr>
          <w:i/>
          <w:iCs/>
          <w:noProof/>
          <w:sz w:val="22"/>
          <w:szCs w:val="24"/>
        </w:rPr>
        <w:t>4</w:t>
      </w:r>
      <w:r w:rsidRPr="00BD1480">
        <w:rPr>
          <w:noProof/>
          <w:sz w:val="22"/>
          <w:szCs w:val="24"/>
        </w:rPr>
        <w:t>(3), 95–105.</w:t>
      </w:r>
    </w:p>
    <w:p w:rsidR="0098004E" w:rsidRPr="00294E23" w:rsidRDefault="00BD1480" w:rsidP="00475BA0">
      <w:pPr>
        <w:spacing w:line="240" w:lineRule="auto"/>
        <w:ind w:left="720" w:hanging="720"/>
        <w:jc w:val="both"/>
        <w:rPr>
          <w:rFonts w:eastAsia="Calibri"/>
          <w:sz w:val="20"/>
        </w:rPr>
      </w:pPr>
      <w:r>
        <w:rPr>
          <w:rFonts w:eastAsia="Calibri"/>
          <w:sz w:val="20"/>
        </w:rPr>
        <w:fldChar w:fldCharType="end"/>
      </w:r>
    </w:p>
    <w:sectPr w:rsidR="0098004E" w:rsidRPr="00294E23">
      <w:headerReference w:type="default" r:id="rId17"/>
      <w:footerReference w:type="default" r:id="rId18"/>
      <w:headerReference w:type="first" r:id="rId19"/>
      <w:footerReference w:type="first" r:id="rId20"/>
      <w:pgSz w:w="11907" w:h="16839"/>
      <w:pgMar w:top="1701" w:right="1134" w:bottom="1134" w:left="1701" w:header="850"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8B2" w:rsidRDefault="00ED58B2">
      <w:pPr>
        <w:spacing w:after="0" w:line="240" w:lineRule="auto"/>
      </w:pPr>
      <w:r>
        <w:separator/>
      </w:r>
    </w:p>
  </w:endnote>
  <w:endnote w:type="continuationSeparator" w:id="0">
    <w:p w:rsidR="00ED58B2" w:rsidRDefault="00ED5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04E" w:rsidRDefault="00637AC5">
    <w:pPr>
      <w:pBdr>
        <w:top w:val="nil"/>
        <w:left w:val="nil"/>
        <w:bottom w:val="nil"/>
        <w:right w:val="nil"/>
        <w:between w:val="nil"/>
      </w:pBdr>
      <w:tabs>
        <w:tab w:val="center" w:pos="4680"/>
        <w:tab w:val="right" w:pos="9360"/>
      </w:tabs>
      <w:spacing w:after="0" w:line="240" w:lineRule="auto"/>
      <w:jc w:val="center"/>
      <w:rPr>
        <w:color w:val="000000"/>
        <w:sz w:val="18"/>
        <w:szCs w:val="18"/>
      </w:rPr>
    </w:pPr>
    <w:r>
      <w:rPr>
        <w:color w:val="000000"/>
        <w:sz w:val="18"/>
        <w:szCs w:val="18"/>
      </w:rPr>
      <w:t>Copyright © 20</w:t>
    </w:r>
    <w:r>
      <w:rPr>
        <w:sz w:val="18"/>
        <w:szCs w:val="18"/>
      </w:rPr>
      <w:t>17</w:t>
    </w:r>
    <w:r>
      <w:rPr>
        <w:color w:val="000000"/>
        <w:sz w:val="18"/>
        <w:szCs w:val="18"/>
      </w:rPr>
      <w:t>, JP2M (Jurnal Pendidikan dan Pembelajaran Matematika)</w:t>
    </w:r>
  </w:p>
  <w:p w:rsidR="0098004E" w:rsidRDefault="00637AC5">
    <w:pPr>
      <w:pBdr>
        <w:top w:val="nil"/>
        <w:left w:val="nil"/>
        <w:bottom w:val="nil"/>
        <w:right w:val="nil"/>
        <w:between w:val="nil"/>
      </w:pBdr>
      <w:tabs>
        <w:tab w:val="center" w:pos="4680"/>
        <w:tab w:val="right" w:pos="9360"/>
      </w:tabs>
      <w:spacing w:after="0" w:line="240" w:lineRule="auto"/>
      <w:jc w:val="center"/>
      <w:rPr>
        <w:color w:val="000000"/>
        <w:sz w:val="18"/>
        <w:szCs w:val="18"/>
      </w:rPr>
    </w:pPr>
    <w:r>
      <w:rPr>
        <w:color w:val="000000"/>
        <w:sz w:val="18"/>
        <w:szCs w:val="18"/>
      </w:rPr>
      <w:t>ISSN 2460-7800 (</w:t>
    </w:r>
    <w:r>
      <w:rPr>
        <w:i/>
        <w:color w:val="000000"/>
        <w:sz w:val="18"/>
        <w:szCs w:val="18"/>
      </w:rPr>
      <w:t>print</w:t>
    </w:r>
    <w:r>
      <w:rPr>
        <w:color w:val="000000"/>
        <w:sz w:val="18"/>
        <w:szCs w:val="18"/>
      </w:rPr>
      <w:t>) | 2580-3263 (</w:t>
    </w:r>
    <w:r>
      <w:rPr>
        <w:i/>
        <w:color w:val="000000"/>
        <w:sz w:val="18"/>
        <w:szCs w:val="18"/>
      </w:rPr>
      <w:t>online</w:t>
    </w:r>
    <w:r>
      <w:rPr>
        <w:color w:val="000000"/>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04E" w:rsidRDefault="00637AC5">
    <w:pPr>
      <w:pBdr>
        <w:top w:val="nil"/>
        <w:left w:val="nil"/>
        <w:bottom w:val="nil"/>
        <w:right w:val="nil"/>
        <w:between w:val="nil"/>
      </w:pBdr>
      <w:spacing w:before="120" w:after="0" w:line="240" w:lineRule="auto"/>
      <w:jc w:val="right"/>
      <w:rPr>
        <w:color w:val="000000"/>
        <w:sz w:val="18"/>
        <w:szCs w:val="18"/>
      </w:rPr>
    </w:pPr>
    <w:r>
      <w:rPr>
        <w:color w:val="000000"/>
        <w:sz w:val="18"/>
        <w:szCs w:val="18"/>
      </w:rPr>
      <w:t xml:space="preserve">This is an open access article under the </w:t>
    </w:r>
    <w:hyperlink r:id="rId1">
      <w:r>
        <w:rPr>
          <w:color w:val="0000FF"/>
          <w:sz w:val="18"/>
          <w:szCs w:val="18"/>
        </w:rPr>
        <w:t>CC–BY</w:t>
      </w:r>
    </w:hyperlink>
    <w:r>
      <w:rPr>
        <w:color w:val="000000"/>
        <w:sz w:val="18"/>
        <w:szCs w:val="18"/>
      </w:rPr>
      <w:t xml:space="preserve"> license.</w:t>
    </w:r>
  </w:p>
  <w:p w:rsidR="0098004E" w:rsidRDefault="00637AC5">
    <w:pPr>
      <w:pBdr>
        <w:top w:val="nil"/>
        <w:left w:val="nil"/>
        <w:bottom w:val="nil"/>
        <w:right w:val="nil"/>
        <w:between w:val="nil"/>
      </w:pBdr>
      <w:spacing w:after="0" w:line="240" w:lineRule="auto"/>
      <w:rPr>
        <w:color w:val="000000"/>
        <w:sz w:val="20"/>
        <w:szCs w:val="20"/>
      </w:rPr>
    </w:pPr>
    <w:r>
      <w:rPr>
        <w:noProof/>
        <w:color w:val="000000"/>
        <w:sz w:val="20"/>
        <w:szCs w:val="20"/>
        <w:lang w:val="en-ID" w:eastAsia="en-ID"/>
      </w:rPr>
      <w:drawing>
        <wp:inline distT="0" distB="0" distL="0" distR="0">
          <wp:extent cx="180975" cy="180975"/>
          <wp:effectExtent l="0" t="0" r="0" b="0"/>
          <wp:docPr id="216" name="image2.png" descr="https://journal.uny.ac.id/public/site/images/icons/icon-doi.png"/>
          <wp:cNvGraphicFramePr/>
          <a:graphic xmlns:a="http://schemas.openxmlformats.org/drawingml/2006/main">
            <a:graphicData uri="http://schemas.openxmlformats.org/drawingml/2006/picture">
              <pic:pic xmlns:pic="http://schemas.openxmlformats.org/drawingml/2006/picture">
                <pic:nvPicPr>
                  <pic:cNvPr id="0" name="image2.png" descr="https://journal.uny.ac.id/public/site/images/icons/icon-doi.png"/>
                  <pic:cNvPicPr preferRelativeResize="0"/>
                </pic:nvPicPr>
                <pic:blipFill>
                  <a:blip r:embed="rId2"/>
                  <a:srcRect/>
                  <a:stretch>
                    <a:fillRect/>
                  </a:stretch>
                </pic:blipFill>
                <pic:spPr>
                  <a:xfrm>
                    <a:off x="0" y="0"/>
                    <a:ext cx="180975" cy="180975"/>
                  </a:xfrm>
                  <a:prstGeom prst="rect">
                    <a:avLst/>
                  </a:prstGeom>
                  <a:ln/>
                </pic:spPr>
              </pic:pic>
            </a:graphicData>
          </a:graphic>
        </wp:inline>
      </w:drawing>
    </w:r>
    <w:r>
      <w:rPr>
        <w:color w:val="000000"/>
        <w:sz w:val="20"/>
        <w:szCs w:val="20"/>
        <w:highlight w:val="white"/>
      </w:rPr>
      <w:t>https://doi.org/10.29100/jp2m.vxix.xxxx</w:t>
    </w:r>
    <w:r>
      <w:rPr>
        <w:color w:val="000000"/>
        <w:sz w:val="20"/>
        <w:szCs w:val="20"/>
      </w:rPr>
      <w:t xml:space="preserve"> </w:t>
    </w:r>
    <w:r>
      <w:rPr>
        <w:noProof/>
        <w:lang w:val="en-ID" w:eastAsia="en-ID"/>
      </w:rPr>
      <w:drawing>
        <wp:anchor distT="0" distB="0" distL="0" distR="0" simplePos="0" relativeHeight="251659264" behindDoc="0" locked="0" layoutInCell="1" hidden="0" allowOverlap="1">
          <wp:simplePos x="0" y="0"/>
          <wp:positionH relativeFrom="column">
            <wp:posOffset>4933950</wp:posOffset>
          </wp:positionH>
          <wp:positionV relativeFrom="paragraph">
            <wp:posOffset>26035</wp:posOffset>
          </wp:positionV>
          <wp:extent cx="838200" cy="295275"/>
          <wp:effectExtent l="0" t="0" r="0" b="0"/>
          <wp:wrapSquare wrapText="bothSides" distT="0" distB="0" distL="0" distR="0"/>
          <wp:docPr id="2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838200" cy="295275"/>
                  </a:xfrm>
                  <a:prstGeom prst="rect">
                    <a:avLst/>
                  </a:prstGeom>
                  <a:ln/>
                </pic:spPr>
              </pic:pic>
            </a:graphicData>
          </a:graphic>
        </wp:anchor>
      </w:drawing>
    </w:r>
  </w:p>
  <w:p w:rsidR="0098004E" w:rsidRDefault="0098004E">
    <w:pPr>
      <w:pBdr>
        <w:top w:val="nil"/>
        <w:left w:val="nil"/>
        <w:bottom w:val="nil"/>
        <w:right w:val="nil"/>
        <w:between w:val="nil"/>
      </w:pBdr>
      <w:tabs>
        <w:tab w:val="center" w:pos="4680"/>
        <w:tab w:val="right" w:pos="9360"/>
      </w:tabs>
      <w:spacing w:after="0" w:line="240" w:lineRule="auto"/>
      <w:jc w:val="right"/>
      <w:rPr>
        <w:color w:val="000000"/>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8B2" w:rsidRDefault="00ED58B2">
      <w:pPr>
        <w:spacing w:after="0" w:line="240" w:lineRule="auto"/>
      </w:pPr>
      <w:r>
        <w:separator/>
      </w:r>
    </w:p>
  </w:footnote>
  <w:footnote w:type="continuationSeparator" w:id="0">
    <w:p w:rsidR="00ED58B2" w:rsidRDefault="00ED58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04E" w:rsidRDefault="00637AC5">
    <w:pPr>
      <w:pBdr>
        <w:top w:val="nil"/>
        <w:left w:val="nil"/>
        <w:bottom w:val="nil"/>
        <w:right w:val="nil"/>
        <w:between w:val="nil"/>
      </w:pBdr>
      <w:spacing w:after="0" w:line="240" w:lineRule="auto"/>
      <w:jc w:val="center"/>
      <w:rPr>
        <w:b/>
        <w:color w:val="000000"/>
        <w:sz w:val="22"/>
      </w:rPr>
    </w:pPr>
    <w:r>
      <w:rPr>
        <w:b/>
        <w:color w:val="000000"/>
        <w:sz w:val="22"/>
      </w:rPr>
      <w:t>JP2M (Jurnal Pendidikan dan Pembelajaran Matematika), X(x), xxxx, x</w:t>
    </w:r>
  </w:p>
  <w:p w:rsidR="0098004E" w:rsidRDefault="00637AC5">
    <w:pPr>
      <w:spacing w:after="60"/>
      <w:jc w:val="center"/>
      <w:rPr>
        <w:sz w:val="18"/>
        <w:szCs w:val="18"/>
      </w:rPr>
    </w:pPr>
    <w:r>
      <w:rPr>
        <w:sz w:val="20"/>
        <w:szCs w:val="20"/>
      </w:rPr>
      <w:t>Penulis Pertama, Penulis Kedua, Penulis Ketiga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04E" w:rsidRDefault="0098004E">
    <w:pPr>
      <w:widowControl w:val="0"/>
      <w:pBdr>
        <w:top w:val="nil"/>
        <w:left w:val="nil"/>
        <w:bottom w:val="nil"/>
        <w:right w:val="nil"/>
        <w:between w:val="nil"/>
      </w:pBdr>
      <w:spacing w:after="0"/>
      <w:rPr>
        <w:color w:val="000000"/>
        <w:sz w:val="22"/>
      </w:rPr>
    </w:pPr>
  </w:p>
  <w:tbl>
    <w:tblPr>
      <w:tblStyle w:val="a2"/>
      <w:tblW w:w="9072" w:type="dxa"/>
      <w:tblBorders>
        <w:bottom w:val="single" w:sz="18" w:space="0" w:color="FF0000"/>
      </w:tblBorders>
      <w:tblLayout w:type="fixed"/>
      <w:tblLook w:val="0400" w:firstRow="0" w:lastRow="0" w:firstColumn="0" w:lastColumn="0" w:noHBand="0" w:noVBand="1"/>
    </w:tblPr>
    <w:tblGrid>
      <w:gridCol w:w="9072"/>
    </w:tblGrid>
    <w:tr w:rsidR="0098004E">
      <w:trPr>
        <w:trHeight w:val="1140"/>
      </w:trPr>
      <w:tc>
        <w:tcPr>
          <w:tcW w:w="9072" w:type="dxa"/>
          <w:shd w:val="clear" w:color="auto" w:fill="auto"/>
        </w:tcPr>
        <w:p w:rsidR="0098004E" w:rsidRDefault="00637AC5">
          <w:pPr>
            <w:pBdr>
              <w:top w:val="nil"/>
              <w:left w:val="nil"/>
              <w:bottom w:val="nil"/>
              <w:right w:val="nil"/>
              <w:between w:val="nil"/>
            </w:pBdr>
            <w:tabs>
              <w:tab w:val="center" w:pos="4680"/>
              <w:tab w:val="right" w:pos="9360"/>
            </w:tabs>
            <w:spacing w:after="0" w:line="240" w:lineRule="auto"/>
            <w:rPr>
              <w:b/>
              <w:color w:val="000000"/>
              <w:sz w:val="26"/>
              <w:szCs w:val="26"/>
            </w:rPr>
          </w:pPr>
          <w:r>
            <w:rPr>
              <w:b/>
              <w:color w:val="000000"/>
              <w:szCs w:val="24"/>
            </w:rPr>
            <w:t>JP2M (Jurnal Pendidikan dan Pembelajaran Matematika)</w:t>
          </w:r>
          <w:r>
            <w:rPr>
              <w:noProof/>
              <w:lang w:val="en-ID" w:eastAsia="en-ID"/>
            </w:rPr>
            <w:drawing>
              <wp:anchor distT="0" distB="0" distL="114300" distR="114300" simplePos="0" relativeHeight="251658240" behindDoc="0" locked="0" layoutInCell="1" hidden="0" allowOverlap="1">
                <wp:simplePos x="0" y="0"/>
                <wp:positionH relativeFrom="column">
                  <wp:posOffset>4912995</wp:posOffset>
                </wp:positionH>
                <wp:positionV relativeFrom="paragraph">
                  <wp:posOffset>-634</wp:posOffset>
                </wp:positionV>
                <wp:extent cx="774700" cy="679690"/>
                <wp:effectExtent l="0" t="0" r="0" b="0"/>
                <wp:wrapNone/>
                <wp:docPr id="217" name="image3.jpg" descr="D:\4. MATH DEPARTMENT\5. JP2M\^PELATIHAN OJS 2016\OJS\logo baru.jpg"/>
                <wp:cNvGraphicFramePr/>
                <a:graphic xmlns:a="http://schemas.openxmlformats.org/drawingml/2006/main">
                  <a:graphicData uri="http://schemas.openxmlformats.org/drawingml/2006/picture">
                    <pic:pic xmlns:pic="http://schemas.openxmlformats.org/drawingml/2006/picture">
                      <pic:nvPicPr>
                        <pic:cNvPr id="0" name="image3.jpg" descr="D:\4. MATH DEPARTMENT\5. JP2M\^PELATIHAN OJS 2016\OJS\logo baru.jpg"/>
                        <pic:cNvPicPr preferRelativeResize="0"/>
                      </pic:nvPicPr>
                      <pic:blipFill>
                        <a:blip r:embed="rId1"/>
                        <a:srcRect/>
                        <a:stretch>
                          <a:fillRect/>
                        </a:stretch>
                      </pic:blipFill>
                      <pic:spPr>
                        <a:xfrm>
                          <a:off x="0" y="0"/>
                          <a:ext cx="774700" cy="679690"/>
                        </a:xfrm>
                        <a:prstGeom prst="rect">
                          <a:avLst/>
                        </a:prstGeom>
                        <a:ln/>
                      </pic:spPr>
                    </pic:pic>
                  </a:graphicData>
                </a:graphic>
              </wp:anchor>
            </w:drawing>
          </w:r>
        </w:p>
        <w:p w:rsidR="0098004E" w:rsidRDefault="00637AC5">
          <w:pPr>
            <w:pBdr>
              <w:top w:val="nil"/>
              <w:left w:val="nil"/>
              <w:bottom w:val="nil"/>
              <w:right w:val="nil"/>
              <w:between w:val="nil"/>
            </w:pBdr>
            <w:tabs>
              <w:tab w:val="center" w:pos="4680"/>
              <w:tab w:val="right" w:pos="9360"/>
            </w:tabs>
            <w:spacing w:after="120" w:line="240" w:lineRule="auto"/>
            <w:rPr>
              <w:b/>
              <w:color w:val="000000"/>
              <w:sz w:val="26"/>
              <w:szCs w:val="26"/>
            </w:rPr>
          </w:pPr>
          <w:r>
            <w:rPr>
              <w:b/>
              <w:color w:val="000000"/>
              <w:sz w:val="26"/>
              <w:szCs w:val="26"/>
            </w:rPr>
            <w:t>X (X), xxxx, x-x</w:t>
          </w:r>
        </w:p>
        <w:p w:rsidR="0098004E" w:rsidRDefault="00637AC5">
          <w:pPr>
            <w:pBdr>
              <w:top w:val="nil"/>
              <w:left w:val="nil"/>
              <w:bottom w:val="nil"/>
              <w:right w:val="nil"/>
              <w:between w:val="nil"/>
            </w:pBdr>
            <w:tabs>
              <w:tab w:val="center" w:pos="4680"/>
              <w:tab w:val="right" w:pos="9360"/>
              <w:tab w:val="center" w:pos="3329"/>
              <w:tab w:val="left" w:pos="5284"/>
            </w:tabs>
            <w:spacing w:before="120" w:after="120" w:line="240" w:lineRule="auto"/>
            <w:rPr>
              <w:color w:val="000000"/>
              <w:sz w:val="22"/>
            </w:rPr>
          </w:pPr>
          <w:r>
            <w:rPr>
              <w:color w:val="000000"/>
              <w:sz w:val="22"/>
            </w:rPr>
            <w:t>http://jurnal.stkippgritulungagung.ac.id/index.php/jp2m</w:t>
          </w:r>
        </w:p>
      </w:tc>
    </w:tr>
  </w:tbl>
  <w:p w:rsidR="0098004E" w:rsidRDefault="0098004E">
    <w:pPr>
      <w:pBdr>
        <w:top w:val="nil"/>
        <w:left w:val="nil"/>
        <w:bottom w:val="nil"/>
        <w:right w:val="nil"/>
        <w:between w:val="nil"/>
      </w:pBdr>
      <w:tabs>
        <w:tab w:val="center" w:pos="4680"/>
        <w:tab w:val="right" w:pos="9360"/>
      </w:tabs>
      <w:spacing w:after="0" w:line="240" w:lineRule="auto"/>
      <w:rPr>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B58A3"/>
    <w:multiLevelType w:val="hybridMultilevel"/>
    <w:tmpl w:val="660AF29E"/>
    <w:lvl w:ilvl="0" w:tplc="532E7DDC">
      <w:start w:val="1"/>
      <w:numFmt w:val="decimal"/>
      <w:lvlText w:val="%1."/>
      <w:lvlJc w:val="left"/>
      <w:pPr>
        <w:ind w:left="360" w:hanging="360"/>
      </w:pPr>
      <w:rPr>
        <w:i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nsid w:val="28C25E81"/>
    <w:multiLevelType w:val="hybridMultilevel"/>
    <w:tmpl w:val="A38CAB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3475D5"/>
    <w:multiLevelType w:val="hybridMultilevel"/>
    <w:tmpl w:val="0A141B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957EA0"/>
    <w:multiLevelType w:val="hybridMultilevel"/>
    <w:tmpl w:val="06F68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DA7738"/>
    <w:multiLevelType w:val="multilevel"/>
    <w:tmpl w:val="BC768B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566D4B7F"/>
    <w:multiLevelType w:val="hybridMultilevel"/>
    <w:tmpl w:val="4A702CFA"/>
    <w:lvl w:ilvl="0" w:tplc="372277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DF76A0"/>
    <w:multiLevelType w:val="hybridMultilevel"/>
    <w:tmpl w:val="647C4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1"/>
  </w:num>
  <w:num w:numId="9">
    <w:abstractNumId w:val="2"/>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98004E"/>
    <w:rsid w:val="00065356"/>
    <w:rsid w:val="001045B5"/>
    <w:rsid w:val="0011063A"/>
    <w:rsid w:val="001452F2"/>
    <w:rsid w:val="001A5164"/>
    <w:rsid w:val="00294E23"/>
    <w:rsid w:val="002D6722"/>
    <w:rsid w:val="00313185"/>
    <w:rsid w:val="00315998"/>
    <w:rsid w:val="00323A76"/>
    <w:rsid w:val="0037060F"/>
    <w:rsid w:val="003B147F"/>
    <w:rsid w:val="0043758B"/>
    <w:rsid w:val="004535B5"/>
    <w:rsid w:val="00475BA0"/>
    <w:rsid w:val="004B5E6E"/>
    <w:rsid w:val="005857FB"/>
    <w:rsid w:val="005B51CD"/>
    <w:rsid w:val="00637AC5"/>
    <w:rsid w:val="00660095"/>
    <w:rsid w:val="00883B18"/>
    <w:rsid w:val="008C5804"/>
    <w:rsid w:val="0098004E"/>
    <w:rsid w:val="009900CD"/>
    <w:rsid w:val="00A7198E"/>
    <w:rsid w:val="00AF5F06"/>
    <w:rsid w:val="00B302FE"/>
    <w:rsid w:val="00B3492B"/>
    <w:rsid w:val="00B62E57"/>
    <w:rsid w:val="00B67DBE"/>
    <w:rsid w:val="00B71615"/>
    <w:rsid w:val="00BD1480"/>
    <w:rsid w:val="00C0635A"/>
    <w:rsid w:val="00C06F5F"/>
    <w:rsid w:val="00C1131D"/>
    <w:rsid w:val="00CF4244"/>
    <w:rsid w:val="00DE726A"/>
    <w:rsid w:val="00E10E21"/>
    <w:rsid w:val="00ED256E"/>
    <w:rsid w:val="00ED58B2"/>
    <w:rsid w:val="00EF6606"/>
    <w:rsid w:val="00FA4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rPr>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semiHidden/>
    <w:unhideWhenUsed/>
    <w:qFormat/>
    <w:rsid w:val="00736355"/>
    <w:pPr>
      <w:keepNext/>
      <w:tabs>
        <w:tab w:val="num" w:pos="2160"/>
      </w:tabs>
      <w:spacing w:before="240" w:after="60" w:line="240" w:lineRule="auto"/>
      <w:ind w:left="2160" w:hanging="720"/>
      <w:outlineLvl w:val="2"/>
    </w:pPr>
    <w:rPr>
      <w:rFonts w:ascii="Arial" w:hAnsi="Arial" w:cs="Arial"/>
      <w:b/>
      <w:bCs/>
      <w:noProof/>
      <w:sz w:val="26"/>
      <w:szCs w:val="26"/>
      <w:lang w:val="id-ID" w:eastAsia="zh-CN"/>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D26F67"/>
    <w:pPr>
      <w:spacing w:line="360" w:lineRule="auto"/>
      <w:jc w:val="center"/>
    </w:pPr>
    <w:rPr>
      <w:rFonts w:ascii="Calibri" w:hAnsi="Calibri"/>
      <w:b/>
      <w:sz w:val="32"/>
      <w:szCs w:val="28"/>
      <w:shd w:val="clear" w:color="auto" w:fill="FFFFFF"/>
    </w:rPr>
  </w:style>
  <w:style w:type="paragraph" w:customStyle="1" w:styleId="NamaPenulis">
    <w:name w:val="Nama Penulis"/>
    <w:basedOn w:val="Normal"/>
    <w:link w:val="NamaPenulisChar"/>
    <w:qFormat/>
    <w:rsid w:val="00D26F67"/>
    <w:pPr>
      <w:spacing w:after="0" w:line="240" w:lineRule="auto"/>
      <w:jc w:val="center"/>
    </w:pPr>
    <w:rPr>
      <w:rFonts w:ascii="Calibri" w:hAnsi="Calibri" w:cs="Arial"/>
      <w:sz w:val="20"/>
    </w:rPr>
  </w:style>
  <w:style w:type="character" w:customStyle="1" w:styleId="JudulArtikelChar">
    <w:name w:val="Judul Artikel Char"/>
    <w:link w:val="JudulArtikel"/>
    <w:rsid w:val="00D26F67"/>
    <w:rPr>
      <w:rFonts w:ascii="Calibri" w:hAnsi="Calibri"/>
      <w:b/>
      <w:sz w:val="32"/>
      <w:szCs w:val="28"/>
    </w:rPr>
  </w:style>
  <w:style w:type="paragraph" w:customStyle="1" w:styleId="Abstrak">
    <w:name w:val="Abstrak"/>
    <w:basedOn w:val="Abstract"/>
    <w:link w:val="AbstrakChar"/>
    <w:qFormat/>
    <w:rsid w:val="00D26F67"/>
    <w:pPr>
      <w:tabs>
        <w:tab w:val="left" w:pos="8505"/>
      </w:tabs>
      <w:spacing w:before="0"/>
      <w:ind w:left="851" w:right="849" w:firstLine="0"/>
    </w:pPr>
    <w:rPr>
      <w:rFonts w:ascii="Calibri" w:hAnsi="Calibri"/>
      <w:b w:val="0"/>
      <w:sz w:val="20"/>
      <w:szCs w:val="20"/>
      <w:lang w:val="id-ID"/>
    </w:rPr>
  </w:style>
  <w:style w:type="character" w:customStyle="1" w:styleId="NamaPenulisChar">
    <w:name w:val="Nama Penulis Char"/>
    <w:link w:val="NamaPenulis"/>
    <w:rsid w:val="00D26F67"/>
    <w:rPr>
      <w:rFonts w:ascii="Calibri" w:hAnsi="Calibri" w:cs="Arial"/>
      <w:sz w:val="20"/>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Char">
    <w:name w:val="Abstrak Char"/>
    <w:link w:val="Abstrak"/>
    <w:rsid w:val="00D26F67"/>
    <w:rPr>
      <w:rFonts w:eastAsia="Times New Roman" w:cs="Times New Roman"/>
      <w:b/>
      <w:bCs/>
      <w:noProof/>
      <w:sz w:val="18"/>
      <w:szCs w:val="18"/>
    </w:rPr>
  </w:style>
  <w:style w:type="paragraph" w:customStyle="1" w:styleId="SubJudul1">
    <w:name w:val="Sub Judul 1"/>
    <w:basedOn w:val="ListParagraph"/>
    <w:link w:val="SubJudul1Char1"/>
    <w:qFormat/>
    <w:rsid w:val="00D618A4"/>
    <w:pPr>
      <w:tabs>
        <w:tab w:val="num" w:pos="720"/>
      </w:tabs>
      <w:spacing w:after="0" w:line="240" w:lineRule="auto"/>
      <w:ind w:hanging="720"/>
    </w:pPr>
    <w:rPr>
      <w:rFonts w:ascii="Calibri" w:hAnsi="Calibri"/>
      <w:b/>
      <w:sz w:val="22"/>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tabs>
        <w:tab w:val="clear" w:pos="720"/>
      </w:tabs>
      <w:spacing w:after="240" w:line="276" w:lineRule="auto"/>
      <w:ind w:left="0" w:firstLine="567"/>
      <w:jc w:val="both"/>
    </w:pPr>
    <w:rPr>
      <w:b w:val="0"/>
      <w:shd w:val="clear" w:color="auto" w:fill="FFFFFF"/>
    </w:rPr>
  </w:style>
  <w:style w:type="character" w:customStyle="1" w:styleId="SubJudul1Char1">
    <w:name w:val="Sub Judul 1 Char1"/>
    <w:link w:val="SubJudul1"/>
    <w:rsid w:val="00D618A4"/>
    <w:rPr>
      <w:rFonts w:ascii="Calibri" w:hAnsi="Calibri"/>
      <w:b/>
      <w:sz w:val="22"/>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tabs>
        <w:tab w:val="num" w:pos="1440"/>
      </w:tabs>
      <w:ind w:left="1440" w:hanging="720"/>
    </w:pPr>
    <w:rPr>
      <w:b/>
    </w:rPr>
  </w:style>
  <w:style w:type="paragraph" w:customStyle="1" w:styleId="IEEEHeading1">
    <w:name w:val="IEEE Heading 1"/>
    <w:basedOn w:val="Normal"/>
    <w:next w:val="Normal"/>
    <w:rsid w:val="00736355"/>
    <w:pPr>
      <w:tabs>
        <w:tab w:val="num" w:pos="720"/>
      </w:tabs>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szCs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tabs>
        <w:tab w:val="num" w:pos="720"/>
      </w:tabs>
      <w:adjustRightInd w:val="0"/>
      <w:snapToGrid w:val="0"/>
      <w:spacing w:after="0" w:line="240" w:lineRule="auto"/>
      <w:ind w:left="720" w:hanging="720"/>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tabs>
        <w:tab w:val="left" w:pos="720"/>
      </w:tabs>
      <w:ind w:left="567" w:hanging="567"/>
    </w:pPr>
    <w:rPr>
      <w:rFonts w:ascii="Calibri" w:hAnsi="Calibri"/>
      <w:sz w:val="22"/>
      <w:szCs w:val="22"/>
      <w:lang w:val="id-ID"/>
    </w:rPr>
  </w:style>
  <w:style w:type="paragraph" w:styleId="NoSpacing">
    <w:name w:val="No Spacing"/>
    <w:uiPriority w:val="1"/>
    <w:qFormat/>
    <w:rsid w:val="00736355"/>
    <w:rPr>
      <w:szCs w:val="22"/>
    </w:rPr>
  </w:style>
  <w:style w:type="character" w:customStyle="1" w:styleId="IEEEReferenceItemChar">
    <w:name w:val="IEEE Reference Item Char"/>
    <w:link w:val="IEEEReferenceItem"/>
    <w:rsid w:val="00736355"/>
    <w:rPr>
      <w:rFonts w:eastAsia="SimSun"/>
      <w:noProof/>
      <w:sz w:val="16"/>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tabs>
        <w:tab w:val="num" w:pos="720"/>
      </w:tabs>
      <w:adjustRightInd w:val="0"/>
      <w:snapToGrid w:val="0"/>
      <w:spacing w:before="150" w:after="60" w:line="240" w:lineRule="auto"/>
      <w:ind w:left="720" w:hanging="720"/>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paragraph" w:customStyle="1" w:styleId="PETIERAbstract">
    <w:name w:val="PETIER_Abstract"/>
    <w:basedOn w:val="Abstract"/>
    <w:rsid w:val="00DE7945"/>
    <w:pPr>
      <w:spacing w:before="0"/>
      <w:ind w:left="567" w:right="567" w:firstLine="0"/>
    </w:pPr>
    <w:rPr>
      <w:b w:val="0"/>
      <w:bCs w:val="0"/>
      <w:sz w:val="20"/>
    </w:rPr>
  </w:style>
  <w:style w:type="character" w:styleId="Emphasis">
    <w:name w:val="Emphasis"/>
    <w:uiPriority w:val="20"/>
    <w:qFormat/>
    <w:rsid w:val="00DE7945"/>
    <w:rPr>
      <w:i/>
      <w:iCs/>
    </w:rPr>
  </w:style>
  <w:style w:type="character" w:customStyle="1" w:styleId="UnresolvedMention1">
    <w:name w:val="Unresolved Mention1"/>
    <w:uiPriority w:val="99"/>
    <w:semiHidden/>
    <w:unhideWhenUsed/>
    <w:rsid w:val="00DE7945"/>
    <w:rPr>
      <w:color w:val="605E5C"/>
      <w:shd w:val="clear" w:color="auto" w:fill="E1DFDD"/>
    </w:rPr>
  </w:style>
  <w:style w:type="character" w:customStyle="1" w:styleId="lrzxr">
    <w:name w:val="lrzxr"/>
    <w:rsid w:val="00913809"/>
  </w:style>
  <w:style w:type="paragraph" w:customStyle="1" w:styleId="TEKSPERTAMA">
    <w:name w:val="TEKS PERTAMA"/>
    <w:basedOn w:val="Normal"/>
    <w:rsid w:val="00A16D60"/>
    <w:pPr>
      <w:autoSpaceDE w:val="0"/>
      <w:autoSpaceDN w:val="0"/>
      <w:adjustRightInd w:val="0"/>
      <w:spacing w:after="0" w:line="240" w:lineRule="auto"/>
      <w:jc w:val="both"/>
    </w:pPr>
    <w:rPr>
      <w:rFonts w:eastAsia="SimSun"/>
      <w:noProof/>
      <w:color w:val="000000"/>
      <w:sz w:val="22"/>
    </w:rPr>
  </w:style>
  <w:style w:type="character" w:styleId="FollowedHyperlink">
    <w:name w:val="FollowedHyperlink"/>
    <w:basedOn w:val="DefaultParagraphFont"/>
    <w:uiPriority w:val="99"/>
    <w:semiHidden/>
    <w:unhideWhenUsed/>
    <w:rsid w:val="005078FB"/>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TableGrid1">
    <w:name w:val="Table Grid1"/>
    <w:basedOn w:val="TableNormal"/>
    <w:next w:val="TableGrid"/>
    <w:uiPriority w:val="59"/>
    <w:rsid w:val="00ED256E"/>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900CD"/>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900CD"/>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7198E"/>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7198E"/>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7198E"/>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7198E"/>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6606"/>
    <w:pPr>
      <w:autoSpaceDE w:val="0"/>
      <w:autoSpaceDN w:val="0"/>
      <w:adjustRightInd w:val="0"/>
      <w:spacing w:after="0" w:line="240" w:lineRule="auto"/>
    </w:pPr>
    <w:rPr>
      <w:rFonts w:ascii="Cambria" w:eastAsiaTheme="minorHAnsi" w:hAnsi="Cambria" w:cs="Cambria"/>
      <w:color w:val="000000"/>
    </w:rPr>
  </w:style>
  <w:style w:type="paragraph" w:styleId="Caption">
    <w:name w:val="caption"/>
    <w:basedOn w:val="Normal"/>
    <w:next w:val="Normal"/>
    <w:uiPriority w:val="35"/>
    <w:unhideWhenUsed/>
    <w:qFormat/>
    <w:rsid w:val="005B51CD"/>
    <w:pPr>
      <w:spacing w:line="240" w:lineRule="auto"/>
    </w:pPr>
    <w:rPr>
      <w:rFonts w:asciiTheme="minorHAnsi" w:eastAsiaTheme="minorHAnsi" w:hAnsiTheme="minorHAnsi" w:cstheme="minorBidi"/>
      <w:b/>
      <w:bCs/>
      <w:color w:val="4472C4" w:themeColor="accent1"/>
      <w:sz w:val="18"/>
      <w:szCs w:val="18"/>
    </w:rPr>
  </w:style>
  <w:style w:type="table" w:customStyle="1" w:styleId="TableGrid8">
    <w:name w:val="Table Grid8"/>
    <w:basedOn w:val="TableNormal"/>
    <w:next w:val="TableGrid"/>
    <w:uiPriority w:val="59"/>
    <w:rsid w:val="005B51CD"/>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F4244"/>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rPr>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semiHidden/>
    <w:unhideWhenUsed/>
    <w:qFormat/>
    <w:rsid w:val="00736355"/>
    <w:pPr>
      <w:keepNext/>
      <w:tabs>
        <w:tab w:val="num" w:pos="2160"/>
      </w:tabs>
      <w:spacing w:before="240" w:after="60" w:line="240" w:lineRule="auto"/>
      <w:ind w:left="2160" w:hanging="720"/>
      <w:outlineLvl w:val="2"/>
    </w:pPr>
    <w:rPr>
      <w:rFonts w:ascii="Arial" w:hAnsi="Arial" w:cs="Arial"/>
      <w:b/>
      <w:bCs/>
      <w:noProof/>
      <w:sz w:val="26"/>
      <w:szCs w:val="26"/>
      <w:lang w:val="id-ID" w:eastAsia="zh-CN"/>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D26F67"/>
    <w:pPr>
      <w:spacing w:line="360" w:lineRule="auto"/>
      <w:jc w:val="center"/>
    </w:pPr>
    <w:rPr>
      <w:rFonts w:ascii="Calibri" w:hAnsi="Calibri"/>
      <w:b/>
      <w:sz w:val="32"/>
      <w:szCs w:val="28"/>
      <w:shd w:val="clear" w:color="auto" w:fill="FFFFFF"/>
    </w:rPr>
  </w:style>
  <w:style w:type="paragraph" w:customStyle="1" w:styleId="NamaPenulis">
    <w:name w:val="Nama Penulis"/>
    <w:basedOn w:val="Normal"/>
    <w:link w:val="NamaPenulisChar"/>
    <w:qFormat/>
    <w:rsid w:val="00D26F67"/>
    <w:pPr>
      <w:spacing w:after="0" w:line="240" w:lineRule="auto"/>
      <w:jc w:val="center"/>
    </w:pPr>
    <w:rPr>
      <w:rFonts w:ascii="Calibri" w:hAnsi="Calibri" w:cs="Arial"/>
      <w:sz w:val="20"/>
    </w:rPr>
  </w:style>
  <w:style w:type="character" w:customStyle="1" w:styleId="JudulArtikelChar">
    <w:name w:val="Judul Artikel Char"/>
    <w:link w:val="JudulArtikel"/>
    <w:rsid w:val="00D26F67"/>
    <w:rPr>
      <w:rFonts w:ascii="Calibri" w:hAnsi="Calibri"/>
      <w:b/>
      <w:sz w:val="32"/>
      <w:szCs w:val="28"/>
    </w:rPr>
  </w:style>
  <w:style w:type="paragraph" w:customStyle="1" w:styleId="Abstrak">
    <w:name w:val="Abstrak"/>
    <w:basedOn w:val="Abstract"/>
    <w:link w:val="AbstrakChar"/>
    <w:qFormat/>
    <w:rsid w:val="00D26F67"/>
    <w:pPr>
      <w:tabs>
        <w:tab w:val="left" w:pos="8505"/>
      </w:tabs>
      <w:spacing w:before="0"/>
      <w:ind w:left="851" w:right="849" w:firstLine="0"/>
    </w:pPr>
    <w:rPr>
      <w:rFonts w:ascii="Calibri" w:hAnsi="Calibri"/>
      <w:b w:val="0"/>
      <w:sz w:val="20"/>
      <w:szCs w:val="20"/>
      <w:lang w:val="id-ID"/>
    </w:rPr>
  </w:style>
  <w:style w:type="character" w:customStyle="1" w:styleId="NamaPenulisChar">
    <w:name w:val="Nama Penulis Char"/>
    <w:link w:val="NamaPenulis"/>
    <w:rsid w:val="00D26F67"/>
    <w:rPr>
      <w:rFonts w:ascii="Calibri" w:hAnsi="Calibri" w:cs="Arial"/>
      <w:sz w:val="20"/>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Char">
    <w:name w:val="Abstrak Char"/>
    <w:link w:val="Abstrak"/>
    <w:rsid w:val="00D26F67"/>
    <w:rPr>
      <w:rFonts w:eastAsia="Times New Roman" w:cs="Times New Roman"/>
      <w:b/>
      <w:bCs/>
      <w:noProof/>
      <w:sz w:val="18"/>
      <w:szCs w:val="18"/>
    </w:rPr>
  </w:style>
  <w:style w:type="paragraph" w:customStyle="1" w:styleId="SubJudul1">
    <w:name w:val="Sub Judul 1"/>
    <w:basedOn w:val="ListParagraph"/>
    <w:link w:val="SubJudul1Char1"/>
    <w:qFormat/>
    <w:rsid w:val="00D618A4"/>
    <w:pPr>
      <w:tabs>
        <w:tab w:val="num" w:pos="720"/>
      </w:tabs>
      <w:spacing w:after="0" w:line="240" w:lineRule="auto"/>
      <w:ind w:hanging="720"/>
    </w:pPr>
    <w:rPr>
      <w:rFonts w:ascii="Calibri" w:hAnsi="Calibri"/>
      <w:b/>
      <w:sz w:val="22"/>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tabs>
        <w:tab w:val="clear" w:pos="720"/>
      </w:tabs>
      <w:spacing w:after="240" w:line="276" w:lineRule="auto"/>
      <w:ind w:left="0" w:firstLine="567"/>
      <w:jc w:val="both"/>
    </w:pPr>
    <w:rPr>
      <w:b w:val="0"/>
      <w:shd w:val="clear" w:color="auto" w:fill="FFFFFF"/>
    </w:rPr>
  </w:style>
  <w:style w:type="character" w:customStyle="1" w:styleId="SubJudul1Char1">
    <w:name w:val="Sub Judul 1 Char1"/>
    <w:link w:val="SubJudul1"/>
    <w:rsid w:val="00D618A4"/>
    <w:rPr>
      <w:rFonts w:ascii="Calibri" w:hAnsi="Calibri"/>
      <w:b/>
      <w:sz w:val="22"/>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tabs>
        <w:tab w:val="num" w:pos="1440"/>
      </w:tabs>
      <w:ind w:left="1440" w:hanging="720"/>
    </w:pPr>
    <w:rPr>
      <w:b/>
    </w:rPr>
  </w:style>
  <w:style w:type="paragraph" w:customStyle="1" w:styleId="IEEEHeading1">
    <w:name w:val="IEEE Heading 1"/>
    <w:basedOn w:val="Normal"/>
    <w:next w:val="Normal"/>
    <w:rsid w:val="00736355"/>
    <w:pPr>
      <w:tabs>
        <w:tab w:val="num" w:pos="720"/>
      </w:tabs>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szCs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tabs>
        <w:tab w:val="num" w:pos="720"/>
      </w:tabs>
      <w:adjustRightInd w:val="0"/>
      <w:snapToGrid w:val="0"/>
      <w:spacing w:after="0" w:line="240" w:lineRule="auto"/>
      <w:ind w:left="720" w:hanging="720"/>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tabs>
        <w:tab w:val="left" w:pos="720"/>
      </w:tabs>
      <w:ind w:left="567" w:hanging="567"/>
    </w:pPr>
    <w:rPr>
      <w:rFonts w:ascii="Calibri" w:hAnsi="Calibri"/>
      <w:sz w:val="22"/>
      <w:szCs w:val="22"/>
      <w:lang w:val="id-ID"/>
    </w:rPr>
  </w:style>
  <w:style w:type="paragraph" w:styleId="NoSpacing">
    <w:name w:val="No Spacing"/>
    <w:uiPriority w:val="1"/>
    <w:qFormat/>
    <w:rsid w:val="00736355"/>
    <w:rPr>
      <w:szCs w:val="22"/>
    </w:rPr>
  </w:style>
  <w:style w:type="character" w:customStyle="1" w:styleId="IEEEReferenceItemChar">
    <w:name w:val="IEEE Reference Item Char"/>
    <w:link w:val="IEEEReferenceItem"/>
    <w:rsid w:val="00736355"/>
    <w:rPr>
      <w:rFonts w:eastAsia="SimSun"/>
      <w:noProof/>
      <w:sz w:val="16"/>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tabs>
        <w:tab w:val="num" w:pos="720"/>
      </w:tabs>
      <w:adjustRightInd w:val="0"/>
      <w:snapToGrid w:val="0"/>
      <w:spacing w:before="150" w:after="60" w:line="240" w:lineRule="auto"/>
      <w:ind w:left="720" w:hanging="720"/>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paragraph" w:customStyle="1" w:styleId="PETIERAbstract">
    <w:name w:val="PETIER_Abstract"/>
    <w:basedOn w:val="Abstract"/>
    <w:rsid w:val="00DE7945"/>
    <w:pPr>
      <w:spacing w:before="0"/>
      <w:ind w:left="567" w:right="567" w:firstLine="0"/>
    </w:pPr>
    <w:rPr>
      <w:b w:val="0"/>
      <w:bCs w:val="0"/>
      <w:sz w:val="20"/>
    </w:rPr>
  </w:style>
  <w:style w:type="character" w:styleId="Emphasis">
    <w:name w:val="Emphasis"/>
    <w:uiPriority w:val="20"/>
    <w:qFormat/>
    <w:rsid w:val="00DE7945"/>
    <w:rPr>
      <w:i/>
      <w:iCs/>
    </w:rPr>
  </w:style>
  <w:style w:type="character" w:customStyle="1" w:styleId="UnresolvedMention1">
    <w:name w:val="Unresolved Mention1"/>
    <w:uiPriority w:val="99"/>
    <w:semiHidden/>
    <w:unhideWhenUsed/>
    <w:rsid w:val="00DE7945"/>
    <w:rPr>
      <w:color w:val="605E5C"/>
      <w:shd w:val="clear" w:color="auto" w:fill="E1DFDD"/>
    </w:rPr>
  </w:style>
  <w:style w:type="character" w:customStyle="1" w:styleId="lrzxr">
    <w:name w:val="lrzxr"/>
    <w:rsid w:val="00913809"/>
  </w:style>
  <w:style w:type="paragraph" w:customStyle="1" w:styleId="TEKSPERTAMA">
    <w:name w:val="TEKS PERTAMA"/>
    <w:basedOn w:val="Normal"/>
    <w:rsid w:val="00A16D60"/>
    <w:pPr>
      <w:autoSpaceDE w:val="0"/>
      <w:autoSpaceDN w:val="0"/>
      <w:adjustRightInd w:val="0"/>
      <w:spacing w:after="0" w:line="240" w:lineRule="auto"/>
      <w:jc w:val="both"/>
    </w:pPr>
    <w:rPr>
      <w:rFonts w:eastAsia="SimSun"/>
      <w:noProof/>
      <w:color w:val="000000"/>
      <w:sz w:val="22"/>
    </w:rPr>
  </w:style>
  <w:style w:type="character" w:styleId="FollowedHyperlink">
    <w:name w:val="FollowedHyperlink"/>
    <w:basedOn w:val="DefaultParagraphFont"/>
    <w:uiPriority w:val="99"/>
    <w:semiHidden/>
    <w:unhideWhenUsed/>
    <w:rsid w:val="005078FB"/>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TableGrid1">
    <w:name w:val="Table Grid1"/>
    <w:basedOn w:val="TableNormal"/>
    <w:next w:val="TableGrid"/>
    <w:uiPriority w:val="59"/>
    <w:rsid w:val="00ED256E"/>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900CD"/>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900CD"/>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7198E"/>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7198E"/>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7198E"/>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7198E"/>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6606"/>
    <w:pPr>
      <w:autoSpaceDE w:val="0"/>
      <w:autoSpaceDN w:val="0"/>
      <w:adjustRightInd w:val="0"/>
      <w:spacing w:after="0" w:line="240" w:lineRule="auto"/>
    </w:pPr>
    <w:rPr>
      <w:rFonts w:ascii="Cambria" w:eastAsiaTheme="minorHAnsi" w:hAnsi="Cambria" w:cs="Cambria"/>
      <w:color w:val="000000"/>
    </w:rPr>
  </w:style>
  <w:style w:type="paragraph" w:styleId="Caption">
    <w:name w:val="caption"/>
    <w:basedOn w:val="Normal"/>
    <w:next w:val="Normal"/>
    <w:uiPriority w:val="35"/>
    <w:unhideWhenUsed/>
    <w:qFormat/>
    <w:rsid w:val="005B51CD"/>
    <w:pPr>
      <w:spacing w:line="240" w:lineRule="auto"/>
    </w:pPr>
    <w:rPr>
      <w:rFonts w:asciiTheme="minorHAnsi" w:eastAsiaTheme="minorHAnsi" w:hAnsiTheme="minorHAnsi" w:cstheme="minorBidi"/>
      <w:b/>
      <w:bCs/>
      <w:color w:val="4472C4" w:themeColor="accent1"/>
      <w:sz w:val="18"/>
      <w:szCs w:val="18"/>
    </w:rPr>
  </w:style>
  <w:style w:type="table" w:customStyle="1" w:styleId="TableGrid8">
    <w:name w:val="Table Grid8"/>
    <w:basedOn w:val="TableNormal"/>
    <w:next w:val="TableGrid"/>
    <w:uiPriority w:val="59"/>
    <w:rsid w:val="005B51CD"/>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F4244"/>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hendra.budiono@unja.ac.i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kasastrawati@unja.ac.id" TargetMode="External"/><Relationship Id="rId5" Type="http://schemas.microsoft.com/office/2007/relationships/stylesWithEffects" Target="stylesWithEffects.xml"/><Relationship Id="rId15" Type="http://schemas.openxmlformats.org/officeDocument/2006/relationships/chart" Target="charts/chart2.xml"/><Relationship Id="rId10" Type="http://schemas.openxmlformats.org/officeDocument/2006/relationships/hyperlink" Target="mailto:silviouralita9922@gmail.com"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HASIL ANGKET PRAKTISI/PENDIDIK</c:v>
                </c:pt>
              </c:strCache>
            </c:strRef>
          </c:tx>
          <c:invertIfNegative val="0"/>
          <c:cat>
            <c:strRef>
              <c:f>Sheet1!$A$2:$A$11</c:f>
              <c:strCache>
                <c:ptCount val="10"/>
                <c:pt idx="0">
                  <c:v>Jelas</c:v>
                </c:pt>
                <c:pt idx="1">
                  <c:v>Rapi</c:v>
                </c:pt>
                <c:pt idx="2">
                  <c:v>Kesesuaian Kebutuhan</c:v>
                </c:pt>
                <c:pt idx="3">
                  <c:v>Kesesuaian Isi</c:v>
                </c:pt>
                <c:pt idx="4">
                  <c:v>Praktis</c:v>
                </c:pt>
                <c:pt idx="5">
                  <c:v>Luwes</c:v>
                </c:pt>
                <c:pt idx="6">
                  <c:v>Tahan Lama</c:v>
                </c:pt>
                <c:pt idx="7">
                  <c:v>Berkualitas</c:v>
                </c:pt>
                <c:pt idx="8">
                  <c:v>Sederhana</c:v>
                </c:pt>
                <c:pt idx="9">
                  <c:v>Variatif</c:v>
                </c:pt>
              </c:strCache>
            </c:strRef>
          </c:cat>
          <c:val>
            <c:numRef>
              <c:f>Sheet1!$B$2:$B$11</c:f>
              <c:numCache>
                <c:formatCode>General</c:formatCode>
                <c:ptCount val="10"/>
                <c:pt idx="0">
                  <c:v>5</c:v>
                </c:pt>
                <c:pt idx="1">
                  <c:v>5</c:v>
                </c:pt>
                <c:pt idx="2">
                  <c:v>5</c:v>
                </c:pt>
                <c:pt idx="3">
                  <c:v>5</c:v>
                </c:pt>
                <c:pt idx="4">
                  <c:v>5</c:v>
                </c:pt>
                <c:pt idx="5">
                  <c:v>5</c:v>
                </c:pt>
                <c:pt idx="6">
                  <c:v>5</c:v>
                </c:pt>
                <c:pt idx="7">
                  <c:v>5</c:v>
                </c:pt>
                <c:pt idx="8">
                  <c:v>5</c:v>
                </c:pt>
                <c:pt idx="9">
                  <c:v>5</c:v>
                </c:pt>
              </c:numCache>
            </c:numRef>
          </c:val>
        </c:ser>
        <c:dLbls>
          <c:showLegendKey val="0"/>
          <c:showVal val="1"/>
          <c:showCatName val="0"/>
          <c:showSerName val="0"/>
          <c:showPercent val="0"/>
          <c:showBubbleSize val="0"/>
        </c:dLbls>
        <c:gapWidth val="75"/>
        <c:axId val="187550208"/>
        <c:axId val="148921088"/>
      </c:barChart>
      <c:catAx>
        <c:axId val="187550208"/>
        <c:scaling>
          <c:orientation val="minMax"/>
        </c:scaling>
        <c:delete val="0"/>
        <c:axPos val="l"/>
        <c:majorTickMark val="none"/>
        <c:minorTickMark val="none"/>
        <c:tickLblPos val="nextTo"/>
        <c:txPr>
          <a:bodyPr/>
          <a:lstStyle/>
          <a:p>
            <a:pPr>
              <a:defRPr b="0"/>
            </a:pPr>
            <a:endParaRPr lang="en-US"/>
          </a:p>
        </c:txPr>
        <c:crossAx val="148921088"/>
        <c:crosses val="autoZero"/>
        <c:auto val="1"/>
        <c:lblAlgn val="ctr"/>
        <c:lblOffset val="100"/>
        <c:noMultiLvlLbl val="0"/>
      </c:catAx>
      <c:valAx>
        <c:axId val="148921088"/>
        <c:scaling>
          <c:orientation val="minMax"/>
        </c:scaling>
        <c:delete val="0"/>
        <c:axPos val="b"/>
        <c:numFmt formatCode="General" sourceLinked="1"/>
        <c:majorTickMark val="none"/>
        <c:minorTickMark val="none"/>
        <c:tickLblPos val="nextTo"/>
        <c:crossAx val="187550208"/>
        <c:crosses val="autoZero"/>
        <c:crossBetween val="between"/>
      </c:valAx>
    </c:plotArea>
    <c:legend>
      <c:legendPos val="b"/>
      <c:overlay val="0"/>
      <c:txPr>
        <a:bodyPr/>
        <a:lstStyle/>
        <a:p>
          <a:pPr>
            <a:defRPr b="1"/>
          </a:pPr>
          <a:endParaRPr lang="en-US"/>
        </a:p>
      </c:txPr>
    </c:legend>
    <c:plotVisOnly val="1"/>
    <c:dispBlanksAs val="gap"/>
    <c:showDLblsOverMax val="0"/>
  </c:chart>
  <c:txPr>
    <a:bodyPr/>
    <a:lstStyle/>
    <a:p>
      <a:pPr>
        <a:defRPr sz="10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D"/>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Sheet1!$B$1</c:f>
              <c:strCache>
                <c:ptCount val="1"/>
                <c:pt idx="0">
                  <c:v>HASIL ANGKET PESERTA DIDIK KELOMPOK KECIL</c:v>
                </c:pt>
              </c:strCache>
            </c:strRef>
          </c:tx>
          <c:invertIfNegative val="0"/>
          <c:cat>
            <c:strRef>
              <c:f>Sheet1!$A$2:$A$8</c:f>
              <c:strCache>
                <c:ptCount val="7"/>
                <c:pt idx="0">
                  <c:v>Bahan ajar sederhana digunakan </c:v>
                </c:pt>
                <c:pt idx="1">
                  <c:v>Bahan ajar diaplikasikan dengan menggunakan elemen tulisan, gambar maupun video yang menarik</c:v>
                </c:pt>
                <c:pt idx="2">
                  <c:v>Bahan ajar menggunakan perpaduan warna yang menarik</c:v>
                </c:pt>
                <c:pt idx="3">
                  <c:v>Bahan ajar disajikan dengan cara yang mudah </c:v>
                </c:pt>
                <c:pt idx="4">
                  <c:v>Bahan ajar diaplikasikan dengan menggunakan bahasa yang mudah dipahami</c:v>
                </c:pt>
                <c:pt idx="5">
                  <c:v>Bahan ajar membangkitkan semangat untuk belajar</c:v>
                </c:pt>
                <c:pt idx="6">
                  <c:v>Bahan ajar mencakup percobaan serta latihan yang mengasyikkan</c:v>
                </c:pt>
              </c:strCache>
            </c:strRef>
          </c:cat>
          <c:val>
            <c:numRef>
              <c:f>Sheet1!$B$2:$B$8</c:f>
              <c:numCache>
                <c:formatCode>General</c:formatCode>
                <c:ptCount val="7"/>
                <c:pt idx="0">
                  <c:v>4.8600000000000003</c:v>
                </c:pt>
                <c:pt idx="1">
                  <c:v>5</c:v>
                </c:pt>
                <c:pt idx="2">
                  <c:v>5</c:v>
                </c:pt>
                <c:pt idx="3">
                  <c:v>5</c:v>
                </c:pt>
                <c:pt idx="4">
                  <c:v>5</c:v>
                </c:pt>
                <c:pt idx="5">
                  <c:v>5</c:v>
                </c:pt>
                <c:pt idx="6">
                  <c:v>5</c:v>
                </c:pt>
              </c:numCache>
            </c:numRef>
          </c:val>
        </c:ser>
        <c:dLbls>
          <c:showLegendKey val="0"/>
          <c:showVal val="1"/>
          <c:showCatName val="0"/>
          <c:showSerName val="0"/>
          <c:showPercent val="0"/>
          <c:showBubbleSize val="0"/>
        </c:dLbls>
        <c:gapWidth val="75"/>
        <c:axId val="187550720"/>
        <c:axId val="148918784"/>
      </c:barChart>
      <c:catAx>
        <c:axId val="187550720"/>
        <c:scaling>
          <c:orientation val="minMax"/>
        </c:scaling>
        <c:delete val="0"/>
        <c:axPos val="l"/>
        <c:majorTickMark val="none"/>
        <c:minorTickMark val="none"/>
        <c:tickLblPos val="nextTo"/>
        <c:crossAx val="148918784"/>
        <c:crosses val="autoZero"/>
        <c:auto val="1"/>
        <c:lblAlgn val="ctr"/>
        <c:lblOffset val="100"/>
        <c:noMultiLvlLbl val="0"/>
      </c:catAx>
      <c:valAx>
        <c:axId val="148918784"/>
        <c:scaling>
          <c:orientation val="minMax"/>
        </c:scaling>
        <c:delete val="0"/>
        <c:axPos val="b"/>
        <c:numFmt formatCode="General" sourceLinked="1"/>
        <c:majorTickMark val="none"/>
        <c:minorTickMark val="none"/>
        <c:tickLblPos val="nextTo"/>
        <c:crossAx val="187550720"/>
        <c:crosses val="autoZero"/>
        <c:crossBetween val="between"/>
      </c:valAx>
    </c:plotArea>
    <c:legend>
      <c:legendPos val="b"/>
      <c:overlay val="0"/>
      <c:txPr>
        <a:bodyPr/>
        <a:lstStyle/>
        <a:p>
          <a:pPr>
            <a:defRPr b="1"/>
          </a:pPr>
          <a:endParaRPr lang="en-US"/>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D"/>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plotArea>
      <c:layout/>
      <c:barChart>
        <c:barDir val="bar"/>
        <c:grouping val="clustered"/>
        <c:varyColors val="0"/>
        <c:ser>
          <c:idx val="0"/>
          <c:order val="0"/>
          <c:tx>
            <c:strRef>
              <c:f>Sheet1!$B$1</c:f>
              <c:strCache>
                <c:ptCount val="1"/>
                <c:pt idx="0">
                  <c:v>HASIL ANGKET PESERTA DIDIK KELOMPOK BESAR</c:v>
                </c:pt>
              </c:strCache>
            </c:strRef>
          </c:tx>
          <c:invertIfNegative val="0"/>
          <c:dLbls>
            <c:txPr>
              <a:bodyPr/>
              <a:lstStyle/>
              <a:p>
                <a:pPr>
                  <a:defRPr>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dLbls>
          <c:cat>
            <c:strRef>
              <c:f>Sheet1!$A$2:$A$8</c:f>
              <c:strCache>
                <c:ptCount val="7"/>
                <c:pt idx="0">
                  <c:v>Bahan ajar sederhana digunakan </c:v>
                </c:pt>
                <c:pt idx="1">
                  <c:v>Bahan ajar diaplikasikan dengan menggunakan elemen tulisan, gambar maupun video yang menarik</c:v>
                </c:pt>
                <c:pt idx="2">
                  <c:v>Bahan ajar menggunakan perpaduan warna yang menarik</c:v>
                </c:pt>
                <c:pt idx="3">
                  <c:v>Bahan ajar disajikan dengan cara yang mudah </c:v>
                </c:pt>
                <c:pt idx="4">
                  <c:v>Bahan ajar diaplikasikan dengan menggunakan bahasa yang mudah dipahami</c:v>
                </c:pt>
                <c:pt idx="5">
                  <c:v>Bahan ajar membangkitkan semangat untuk belajar</c:v>
                </c:pt>
                <c:pt idx="6">
                  <c:v>Bahan ajar mencakup percobaan serta latihan yang mengasyikkan</c:v>
                </c:pt>
              </c:strCache>
            </c:strRef>
          </c:cat>
          <c:val>
            <c:numRef>
              <c:f>Sheet1!$B$2:$B$8</c:f>
              <c:numCache>
                <c:formatCode>General</c:formatCode>
                <c:ptCount val="7"/>
                <c:pt idx="0">
                  <c:v>5</c:v>
                </c:pt>
                <c:pt idx="1">
                  <c:v>5</c:v>
                </c:pt>
                <c:pt idx="2">
                  <c:v>5</c:v>
                </c:pt>
                <c:pt idx="3">
                  <c:v>5</c:v>
                </c:pt>
                <c:pt idx="4">
                  <c:v>5</c:v>
                </c:pt>
                <c:pt idx="5">
                  <c:v>5</c:v>
                </c:pt>
                <c:pt idx="6">
                  <c:v>5</c:v>
                </c:pt>
              </c:numCache>
            </c:numRef>
          </c:val>
        </c:ser>
        <c:dLbls>
          <c:showLegendKey val="0"/>
          <c:showVal val="1"/>
          <c:showCatName val="0"/>
          <c:showSerName val="0"/>
          <c:showPercent val="0"/>
          <c:showBubbleSize val="0"/>
        </c:dLbls>
        <c:gapWidth val="75"/>
        <c:axId val="209282048"/>
        <c:axId val="148919360"/>
      </c:barChart>
      <c:catAx>
        <c:axId val="209282048"/>
        <c:scaling>
          <c:orientation val="minMax"/>
        </c:scaling>
        <c:delete val="0"/>
        <c:axPos val="l"/>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48919360"/>
        <c:crosses val="autoZero"/>
        <c:auto val="1"/>
        <c:lblAlgn val="ctr"/>
        <c:lblOffset val="100"/>
        <c:noMultiLvlLbl val="0"/>
      </c:catAx>
      <c:valAx>
        <c:axId val="148919360"/>
        <c:scaling>
          <c:orientation val="minMax"/>
        </c:scaling>
        <c:delete val="0"/>
        <c:axPos val="b"/>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09282048"/>
        <c:crosses val="autoZero"/>
        <c:crossBetween val="between"/>
      </c:valAx>
    </c:plotArea>
    <c:legend>
      <c:legendPos val="b"/>
      <c:overlay val="0"/>
      <c:txPr>
        <a:bodyPr/>
        <a:lstStyle/>
        <a:p>
          <a:pPr>
            <a:defRPr b="1">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TCUofg5Mipmku2DN/j7oxNNshw==">AMUW2mUOK86DAO4/quDZZrFxEy5t+cwimAqzeLEtsVis6X9SB7Xw4xTyh5+E8OcJVt2bOiz0NpeSQtv+3YBS+ba0jIajUszsFX4pPaZz+U6oQ3QsIwJXVZ7WXs+8GFUDbXkufzJk0+/oqr+q5UyfzU2lWdHWGb47YFTMerY7A7Fo9QFYDDK/ystXcg0CNpbsKQzWqb5WZcRphaT3/2gGfbeIUGPj6q+Z/Bxa3gshsbRm4ML28bYLaw1NBmguMDeNuq3xuD0i0OcDSfrGgCMStuMpvbfO+e1I0PqjXlVSVN3yr79PtISHjDR5WIfbWQoczMNOedb0JOFhn9r/H7amiAN3Twm/YJMSjBN5pRGbPmNFGU2o5isp9+0U7s8o0zP2fp8PmN5oC7cp0S3eVcy6WZOZs7QuiAOhsa7Pew9t1xQOVxePikj11ertpcLkt/hJZB6D5mVZp5Ey7roKfOgyMTH8B7ckM94ZkO+sQYj0Jk4afxkdH1TxrdEWnHhviM4DpBXK9Tgo5NFyabUU4PZJV04kIg6KlGujIwoVQAv8Dnid4oEIZz1ohyclqhZKTyTSXEr0ohXrT8wW</go:docsCustomData>
</go:gDocsCustomXmlDataStorage>
</file>

<file path=customXml/item2.xml><?xml version="1.0" encoding="utf-8"?>
<b:Sources xmlns:b="http://schemas.openxmlformats.org/officeDocument/2006/bibliography" xmlns="http://schemas.openxmlformats.org/officeDocument/2006/bibliography" SelectedStyle="\APA.XSL" StyleName="APA">
  <b:Source>
    <b:Tag>Giy10</b:Tag>
    <b:SourceType>Book</b:SourceType>
    <b:Guid>{FBBF5792-B74E-4BED-86DB-B4C7C35FC536}</b:Guid>
    <b:Title>Pesona Wisata Jambi</b:Title>
    <b:Year>2018</b:Year>
    <b:Pages>34</b:Pages>
    <b:City>Klaten</b:City>
    <b:Publisher>PT Intan Pariwara</b:Publisher>
    <b:Author>
      <b:Author>
        <b:NameList>
          <b:Person>
            <b:First>Giyarto</b:First>
          </b:Person>
        </b:NameList>
      </b:Author>
    </b:Author>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E7A14B-2120-4DC4-ACF0-4ECADE83C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12062</Words>
  <Characters>68759</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ASUS</cp:lastModifiedBy>
  <cp:revision>5</cp:revision>
  <dcterms:created xsi:type="dcterms:W3CDTF">2024-03-14T14:42:00Z</dcterms:created>
  <dcterms:modified xsi:type="dcterms:W3CDTF">2024-03-15T00:35:00Z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75c7aa38-bee0-3b80-ad0f-500fb64d590e</vt:lpwstr>
  </property>
  <property fmtid="{D5CDD505-2E9C-101B-9397-08002B2CF9AE}" pid="24" name="Mendeley Citation Style_1">
    <vt:lpwstr>http://www.zotero.org/styles/apa</vt:lpwstr>
  </property>
</Properties>
</file>